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360"/>
      </w:tblGrid>
      <w:tr w:rsidR="00CE7ED2" w:rsidRPr="009F2152" w:rsidTr="0074438A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7ED2" w:rsidRPr="009F2152" w:rsidRDefault="00CE7ED2" w:rsidP="0074438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21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Администрация </w:t>
            </w:r>
            <w:proofErr w:type="spellStart"/>
            <w:r w:rsidRPr="009F21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Новоудинского</w:t>
            </w:r>
            <w:proofErr w:type="spellEnd"/>
            <w:r w:rsidRPr="009F21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сельского поселения </w:t>
            </w:r>
            <w:proofErr w:type="spellStart"/>
            <w:r w:rsidRPr="009F21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Усть-Удинского</w:t>
            </w:r>
            <w:proofErr w:type="spellEnd"/>
            <w:r w:rsidRPr="009F21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района</w:t>
            </w:r>
          </w:p>
          <w:p w:rsidR="00CE7ED2" w:rsidRPr="00C05F57" w:rsidRDefault="00CE7ED2" w:rsidP="0074438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05F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3806002721</w:t>
            </w:r>
            <w:r w:rsidRPr="00C05F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КПП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384901001</w:t>
            </w:r>
            <w:r w:rsidRPr="00C05F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ОКПО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04146829</w:t>
            </w:r>
          </w:p>
        </w:tc>
      </w:tr>
      <w:tr w:rsidR="00CE7ED2" w:rsidTr="0074438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7ED2" w:rsidRPr="00C05F57" w:rsidRDefault="00CE7ED2" w:rsidP="0074438A">
            <w:pPr>
              <w:ind w:left="75" w:right="75"/>
              <w:jc w:val="center"/>
              <w:rPr>
                <w:rFonts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>полное</w:t>
            </w:r>
            <w:proofErr w:type="spellEnd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>учреждения</w:t>
            </w:r>
            <w:proofErr w:type="spellEnd"/>
          </w:p>
        </w:tc>
      </w:tr>
      <w:tr w:rsidR="00CE7ED2" w:rsidTr="0074438A">
        <w:tc>
          <w:tcPr>
            <w:tcW w:w="11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7ED2" w:rsidRDefault="00CE7ED2" w:rsidP="007443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E7ED2" w:rsidRPr="00C05F57" w:rsidRDefault="00CE7ED2" w:rsidP="00CE7ED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РАСПОРЯЖЕНИЕ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об утверждении учетной политики для целей бюджетного учета</w:t>
      </w:r>
    </w:p>
    <w:p w:rsidR="00CE7ED2" w:rsidRPr="00C05F57" w:rsidRDefault="00CE7ED2" w:rsidP="00CE7ED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620"/>
        <w:gridCol w:w="4890"/>
      </w:tblGrid>
      <w:tr w:rsidR="00CE7ED2" w:rsidTr="007443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7ED2" w:rsidRPr="009F2152" w:rsidRDefault="00CE7ED2" w:rsidP="0074438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.Н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овая Уда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7ED2" w:rsidRPr="009F2152" w:rsidRDefault="00E502D9" w:rsidP="0074438A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  <w:r w:rsidR="00CE7E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.01.2023</w:t>
            </w:r>
          </w:p>
        </w:tc>
      </w:tr>
      <w:tr w:rsidR="00CE7ED2" w:rsidTr="0074438A">
        <w:tc>
          <w:tcPr>
            <w:tcW w:w="46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7ED2" w:rsidRDefault="00CE7ED2" w:rsidP="007443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7ED2" w:rsidRDefault="00CE7ED2" w:rsidP="007443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E7ED2" w:rsidRPr="00C05F57" w:rsidRDefault="00CE7ED2" w:rsidP="00CE7E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Во исполнение Закона от 06.12.2011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402-ФЗ и приказа Минфина от 01.12.2010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157н, Федерального стандарта «Учетная политика, оценочные значения и ошибки»,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утвержденного приказом Минфина от 30.12.2017 № 274н,</w:t>
      </w:r>
    </w:p>
    <w:p w:rsidR="00CE7ED2" w:rsidRPr="00C05F57" w:rsidRDefault="00CE7ED2" w:rsidP="00CE7ED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E7ED2" w:rsidRPr="00C05F57" w:rsidRDefault="00CE7ED2" w:rsidP="00CE7E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CE7ED2" w:rsidRPr="00C05F57" w:rsidRDefault="00CE7ED2" w:rsidP="00CE7E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1. Утвердить учетную политику для целей бюджетного учета согласно приложению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ввести ее в действие с</w:t>
      </w:r>
      <w:proofErr w:type="gramStart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proofErr w:type="gramEnd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января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года.</w:t>
      </w:r>
    </w:p>
    <w:p w:rsidR="00CE7ED2" w:rsidRPr="00C05F57" w:rsidRDefault="00CE7ED2" w:rsidP="00CE7ED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2.Установить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,ч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то Учетная политика применяется с</w:t>
      </w:r>
      <w:r w:rsidR="00E502D9">
        <w:rPr>
          <w:rFonts w:hAnsi="Times New Roman" w:cs="Times New Roman"/>
          <w:color w:val="000000"/>
          <w:sz w:val="24"/>
          <w:szCs w:val="24"/>
          <w:lang w:val="ru-RU"/>
        </w:rPr>
        <w:t xml:space="preserve"> 09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.01.2023 г и во все последующие отчетные периоды с внесением в неё необходимых изменений и дополнений</w:t>
      </w:r>
    </w:p>
    <w:p w:rsidR="00CE7ED2" w:rsidRPr="00C05F57" w:rsidRDefault="00CE7ED2" w:rsidP="00CE7E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2. Довести до всех подразделений и служб учреждения соответствующие документы,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необходимые для обеспечения реализации учетной политики в учреждении и организации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бюджетного учета, документооборота, санкционирования расходов учреждения.</w:t>
      </w:r>
    </w:p>
    <w:p w:rsidR="00CE7ED2" w:rsidRPr="00C05F57" w:rsidRDefault="00CE7ED2" w:rsidP="00CE7ED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E7ED2" w:rsidRPr="00C05F57" w:rsidRDefault="00CE7ED2" w:rsidP="00CE7E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3. Контроль за исполнением приказа возложить на</w:t>
      </w:r>
      <w:r w:rsidR="007153F5">
        <w:rPr>
          <w:rFonts w:hAnsi="Times New Roman" w:cs="Times New Roman"/>
          <w:color w:val="000000"/>
          <w:sz w:val="24"/>
          <w:szCs w:val="24"/>
          <w:lang w:val="ru-RU"/>
        </w:rPr>
        <w:t xml:space="preserve"> главного специалиста </w:t>
      </w:r>
      <w:proofErr w:type="gramStart"/>
      <w:r w:rsidR="007153F5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End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</w:t>
      </w:r>
      <w:r w:rsidR="007153F5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Луковник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ову</w:t>
      </w:r>
      <w:proofErr w:type="spellEnd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85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856"/>
      </w:tblGrid>
      <w:tr w:rsidR="00E33BFE" w:rsidRPr="00AB2004" w:rsidTr="00E246AC">
        <w:tc>
          <w:tcPr>
            <w:tcW w:w="98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8578F" w:rsidRDefault="00CE7ED2" w:rsidP="00CE7ED2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Глава администрации                                    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Е.В.Купряков</w:t>
            </w:r>
            <w:proofErr w:type="spellEnd"/>
          </w:p>
          <w:p w:rsidR="00E63F56" w:rsidRDefault="00E63F56" w:rsidP="00295F82">
            <w:pPr>
              <w:ind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63F56" w:rsidRDefault="00E63F56" w:rsidP="00295F82">
            <w:pPr>
              <w:ind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53B07" w:rsidRDefault="00C53B07" w:rsidP="00295F82">
            <w:pPr>
              <w:ind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33BFE" w:rsidRPr="00295F82" w:rsidRDefault="00C05F57" w:rsidP="00295F82">
            <w:pPr>
              <w:ind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5F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Приложение</w:t>
            </w:r>
          </w:p>
          <w:p w:rsidR="00E33BFE" w:rsidRPr="00295F82" w:rsidRDefault="00295F82" w:rsidP="0032058D">
            <w:pPr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</w:t>
            </w:r>
            <w:r w:rsidR="007153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05F57" w:rsidRPr="00295F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распоряжению </w:t>
            </w:r>
            <w:r w:rsidR="00C05F57" w:rsidRPr="00295F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E502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  <w:r w:rsidR="00AB20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.01.2023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05F57" w:rsidRPr="00295F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="00C05F57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3205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  <w:r w:rsidR="00AB20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</w:p>
        </w:tc>
      </w:tr>
      <w:tr w:rsidR="00E33BFE" w:rsidRPr="00AB2004" w:rsidTr="00E246AC">
        <w:tc>
          <w:tcPr>
            <w:tcW w:w="98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Pr="00295F82" w:rsidRDefault="00E33BFE" w:rsidP="00295F82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33BFE" w:rsidRPr="00295F82" w:rsidRDefault="00E33BFE" w:rsidP="00295F82">
      <w:pPr>
        <w:rPr>
          <w:lang w:val="ru-RU"/>
        </w:rPr>
      </w:pPr>
    </w:p>
    <w:p w:rsidR="00E33BFE" w:rsidRPr="00C05F57" w:rsidRDefault="00C05F57" w:rsidP="00295F8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Учетная политика для целей бюджетного учета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Учетная политика </w:t>
      </w:r>
      <w:r w:rsidR="001D3DE4">
        <w:rPr>
          <w:rFonts w:hAnsi="Times New Roman" w:cs="Times New Roman"/>
          <w:color w:val="000000"/>
          <w:sz w:val="24"/>
          <w:szCs w:val="24"/>
          <w:lang w:val="ru-RU"/>
        </w:rPr>
        <w:t xml:space="preserve"> Администрации </w:t>
      </w:r>
      <w:proofErr w:type="spellStart"/>
      <w:r w:rsidR="007153F5">
        <w:rPr>
          <w:rFonts w:hAnsi="Times New Roman" w:cs="Times New Roman"/>
          <w:color w:val="000000"/>
          <w:sz w:val="24"/>
          <w:szCs w:val="24"/>
          <w:lang w:val="ru-RU"/>
        </w:rPr>
        <w:t>Новоудинского</w:t>
      </w:r>
      <w:proofErr w:type="spellEnd"/>
      <w:r w:rsidR="001D3DE4"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сельского поселения </w:t>
      </w:r>
      <w:proofErr w:type="spellStart"/>
      <w:r w:rsidR="001D3DE4">
        <w:rPr>
          <w:rFonts w:hAnsi="Times New Roman" w:cs="Times New Roman"/>
          <w:color w:val="000000"/>
          <w:sz w:val="24"/>
          <w:szCs w:val="24"/>
          <w:lang w:val="ru-RU"/>
        </w:rPr>
        <w:t>Усть</w:t>
      </w:r>
      <w:proofErr w:type="spellEnd"/>
      <w:r w:rsidR="001D3DE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1D3DE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spellStart"/>
      <w:r w:rsidR="001D3DE4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="001D3DE4">
        <w:rPr>
          <w:rFonts w:hAnsi="Times New Roman" w:cs="Times New Roman"/>
          <w:color w:val="000000"/>
          <w:sz w:val="24"/>
          <w:szCs w:val="24"/>
          <w:lang w:val="ru-RU"/>
        </w:rPr>
        <w:t>динского</w:t>
      </w:r>
      <w:proofErr w:type="spellEnd"/>
      <w:r w:rsidR="001D3DE4"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 Иркутской области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</w:t>
      </w:r>
      <w:r w:rsidR="001D3DE4">
        <w:rPr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соответствии:</w:t>
      </w:r>
    </w:p>
    <w:p w:rsidR="00E33BFE" w:rsidRDefault="00C05F5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с приказом Минфина от 01.12.2010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157н</w:t>
      </w:r>
      <w:r w:rsidR="001527F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05F57">
        <w:rPr>
          <w:rFonts w:hAnsi="Times New Roman" w:cs="Times New Roman"/>
          <w:i/>
          <w:iCs/>
          <w:color w:val="000000"/>
          <w:sz w:val="24"/>
          <w:szCs w:val="24"/>
          <w:lang w:val="ru-RU"/>
        </w:rPr>
        <w:t>«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Об утверждении Единого плана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счетов бухгалтерского учета для органов государственной власти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(государственных органов), органов местного самоуправления, органов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управления государственными внебюджетными фондами, государственных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академий наук, государственных (муниципальных) учреждений и Инструкции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его применению»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Единому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счетов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№ 157н);</w:t>
      </w:r>
    </w:p>
    <w:p w:rsidR="00E33BFE" w:rsidRDefault="00C05F5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06.12.2010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162н «Об утверждении Плана счетов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бюджетного учета и Инструкции по его применению»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 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Инструкция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№ 162н);</w:t>
      </w:r>
    </w:p>
    <w:p w:rsidR="00E33BFE" w:rsidRPr="00C05F57" w:rsidRDefault="00C05F5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06.06.2019 № 85н «О Порядке формирования и применения кодов бюджетной классификации Российской Федерации, их структуре и принципах назначения» (далее – приказ № 85н);</w:t>
      </w:r>
    </w:p>
    <w:p w:rsidR="00E33BFE" w:rsidRPr="00C05F57" w:rsidRDefault="00C05F5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29.11.2017 № 209н «Об утверждении Порядка применения классификации операций сектора государственного управления</w:t>
      </w:r>
      <w:proofErr w:type="gramStart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»(</w:t>
      </w:r>
      <w:proofErr w:type="gramEnd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далее – приказ № 209н);</w:t>
      </w:r>
    </w:p>
    <w:p w:rsidR="00E33BFE" w:rsidRDefault="00C05F5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Минфина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№ 52н);</w:t>
      </w:r>
    </w:p>
    <w:p w:rsidR="0088121E" w:rsidRPr="0088121E" w:rsidRDefault="00C05F57" w:rsidP="0088121E">
      <w:pPr>
        <w:pStyle w:val="Default"/>
      </w:pPr>
      <w:r w:rsidRPr="00C05F57">
        <w:t xml:space="preserve">федеральными стандартами бухгалтерского учета для организаций государственного сектора, утвержденными приказами Минфина от 31.12.2016 № 256н, № 257н, № 258н, № 259н, № 260н (далее – соответственно СГС «Концептуальные основы бухучета и отчетности», СГС «Основные средства», СГС «Аренда», СГС «Обесценение активов», </w:t>
      </w:r>
      <w:r w:rsidRPr="00C05F57">
        <w:lastRenderedPageBreak/>
        <w:t>СГС «Представление бухгалтерской (финансовой) отчетности»), от 30.12.2017 № 274н, 275н, 278н (далее – соответственно СГС «Учетная политика, оценочные значения и ошибки», СГС «События после отчетной даты», СГС «Отчет о движении денежных средств</w:t>
      </w:r>
      <w:r w:rsidR="0088121E">
        <w:t>»), от 27.02.2018 № 32н (</w:t>
      </w:r>
      <w:r w:rsidRPr="00C05F57">
        <w:t xml:space="preserve"> СГС «Доходы</w:t>
      </w:r>
      <w:r w:rsidR="0088121E">
        <w:t>»), от 28.02.2018 № 34н (</w:t>
      </w:r>
      <w:r w:rsidRPr="00C05F57">
        <w:t xml:space="preserve"> СГС «Непроизведенные активы»), от 30.05.2018 №122н, № 124н (далее – соответственно СГС «Влияние изменений курсов иностранных валют», СГС «Резервы»), от 07.12.2018 № 256н </w:t>
      </w:r>
      <w:r w:rsidR="0088121E">
        <w:t>(</w:t>
      </w:r>
      <w:r w:rsidRPr="00C05F57">
        <w:t xml:space="preserve"> СГС «Запасы»</w:t>
      </w:r>
      <w:r w:rsidR="0088121E">
        <w:t>), от 29.06.2018 № 145н (</w:t>
      </w:r>
      <w:r w:rsidRPr="00C05F57">
        <w:t xml:space="preserve"> СГС «Долгосрочные договоры»)</w:t>
      </w:r>
      <w:r w:rsidR="0088121E">
        <w:t>,</w:t>
      </w:r>
      <w:r w:rsidR="0088121E">
        <w:rPr>
          <w:sz w:val="23"/>
          <w:szCs w:val="23"/>
        </w:rPr>
        <w:t xml:space="preserve">от 15.11.2019№ ,181н, 182н,183н, 184н (далее –соответственно СГС «Нематериальные активы», СГС «Затраты по заимствованиям», СГС «Совместная деятельность», СГС «Выплаты персоналу»), от 30.06.2020г. №129н (СГС «Финансовые инструменты»), от 16 12 2021г. № 310н (СТС «Биологические активы») </w:t>
      </w:r>
    </w:p>
    <w:p w:rsidR="00E33BFE" w:rsidRPr="00570549" w:rsidRDefault="00E33BFE" w:rsidP="0057054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570549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термины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сокращения</w:t>
      </w:r>
      <w:proofErr w:type="spellEnd"/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628"/>
        <w:gridCol w:w="4732"/>
      </w:tblGrid>
      <w:tr w:rsidR="00E33B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Default="00C05F5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Default="00C05F5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33BFE" w:rsidRPr="00E502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Default="00C05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1D3DE4" w:rsidRDefault="001D3DE4" w:rsidP="005E4F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Администрация </w:t>
            </w:r>
            <w:proofErr w:type="spellStart"/>
            <w:r w:rsidR="00AB20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Новоудинского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сельского поселения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Усть-Удинского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района Иркутской области</w:t>
            </w:r>
          </w:p>
        </w:tc>
      </w:tr>
      <w:tr w:rsidR="00E33BFE" w:rsidRPr="00E502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Default="00C05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C05F57" w:rsidRDefault="00C05F57" w:rsidP="0063456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05F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1–</w:t>
            </w:r>
            <w:r w:rsidR="006345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Pr="00C05F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разряды</w:t>
            </w:r>
            <w:r w:rsidR="006345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–</w:t>
            </w:r>
            <w:r w:rsidRPr="00C05F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3456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код бюджетной классификации  доходов, расходов</w:t>
            </w:r>
          </w:p>
        </w:tc>
      </w:tr>
      <w:tr w:rsidR="00E33B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634565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Default="0063456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18-20</w:t>
            </w:r>
            <w:r w:rsidR="00C05F57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05F57">
              <w:rPr>
                <w:rFonts w:hAnsi="Times New Roman" w:cs="Times New Roman"/>
                <w:color w:val="000000"/>
                <w:sz w:val="24"/>
                <w:szCs w:val="24"/>
              </w:rPr>
              <w:t>разряд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proofErr w:type="spellEnd"/>
            <w:r w:rsidR="00C05F57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="00C05F57">
              <w:rPr>
                <w:rFonts w:hAnsi="Times New Roman" w:cs="Times New Roman"/>
                <w:color w:val="000000"/>
                <w:sz w:val="24"/>
                <w:szCs w:val="24"/>
              </w:rPr>
              <w:t>соответствующая</w:t>
            </w:r>
            <w:proofErr w:type="spellEnd"/>
            <w:r w:rsidR="00C05F57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E4F12">
              <w:rPr>
                <w:rFonts w:hAnsi="Times New Roman" w:cs="Times New Roman"/>
                <w:color w:val="000000"/>
                <w:sz w:val="24"/>
                <w:szCs w:val="24"/>
              </w:rPr>
              <w:t>подстатья</w:t>
            </w:r>
            <w:proofErr w:type="spellEnd"/>
            <w:r w:rsidR="005E4F1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05F57">
              <w:rPr>
                <w:rFonts w:hAnsi="Times New Roman" w:cs="Times New Roman"/>
                <w:color w:val="000000"/>
                <w:sz w:val="24"/>
                <w:szCs w:val="24"/>
              </w:rPr>
              <w:t>КОСГУ</w:t>
            </w:r>
          </w:p>
        </w:tc>
      </w:tr>
      <w:tr w:rsidR="00E33BFE">
        <w:tc>
          <w:tcPr>
            <w:tcW w:w="58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33BFE" w:rsidRPr="00295F82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204F16" w:rsidRDefault="00C05F5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204F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Общие положения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D6FCE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="00AD6FCE" w:rsidRPr="00AD6FCE">
        <w:rPr>
          <w:rFonts w:hAnsi="Times New Roman" w:cs="Times New Roman"/>
          <w:color w:val="000000"/>
          <w:sz w:val="24"/>
          <w:szCs w:val="24"/>
          <w:lang w:val="ru-RU"/>
        </w:rPr>
        <w:t xml:space="preserve">Организацию и ведение бухгалтерского учета в администрации осуществляет </w:t>
      </w:r>
      <w:r w:rsidR="00AB2004">
        <w:rPr>
          <w:rFonts w:hAnsi="Times New Roman" w:cs="Times New Roman"/>
          <w:color w:val="000000"/>
          <w:sz w:val="24"/>
          <w:szCs w:val="24"/>
          <w:lang w:val="ru-RU"/>
        </w:rPr>
        <w:t>структурное подразделение-бухгалтерия,</w:t>
      </w:r>
      <w:r w:rsidR="007153F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AB2004">
        <w:rPr>
          <w:rFonts w:hAnsi="Times New Roman" w:cs="Times New Roman"/>
          <w:color w:val="000000"/>
          <w:sz w:val="24"/>
          <w:szCs w:val="24"/>
          <w:lang w:val="ru-RU"/>
        </w:rPr>
        <w:t>возглавляемая</w:t>
      </w:r>
      <w:proofErr w:type="gramEnd"/>
      <w:r w:rsidR="00AB2004">
        <w:rPr>
          <w:rFonts w:hAnsi="Times New Roman" w:cs="Times New Roman"/>
          <w:color w:val="000000"/>
          <w:sz w:val="24"/>
          <w:szCs w:val="24"/>
          <w:lang w:val="ru-RU"/>
        </w:rPr>
        <w:t xml:space="preserve"> главным бухгалтером (главным специалистом)</w:t>
      </w:r>
      <w:r w:rsidR="00AD6FC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AD6FCE" w:rsidRPr="00AD6FCE">
        <w:rPr>
          <w:sz w:val="24"/>
          <w:szCs w:val="24"/>
          <w:lang w:val="ru-RU"/>
        </w:rPr>
        <w:t xml:space="preserve"> в соответствии с учетной политикой, сформированной согласно федеральному стандарту бухгалтерского учета государственного сектора</w:t>
      </w:r>
      <w:r w:rsidR="00AD6FCE">
        <w:rPr>
          <w:sz w:val="24"/>
          <w:szCs w:val="24"/>
          <w:lang w:val="ru-RU"/>
        </w:rPr>
        <w:t>.</w:t>
      </w:r>
      <w:r w:rsidR="007153F5">
        <w:rPr>
          <w:sz w:val="24"/>
          <w:szCs w:val="24"/>
          <w:lang w:val="ru-RU"/>
        </w:rPr>
        <w:t xml:space="preserve"> </w:t>
      </w:r>
      <w:r w:rsidR="0051084E">
        <w:rPr>
          <w:sz w:val="24"/>
          <w:szCs w:val="24"/>
          <w:lang w:val="ru-RU"/>
        </w:rPr>
        <w:t>Сотрудники бухгалтерии руководствуются в работе должностными инструкциями.</w:t>
      </w:r>
      <w:r w:rsidR="00AD6FCE" w:rsidRPr="00AD6FC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D6FCE">
        <w:rPr>
          <w:sz w:val="24"/>
          <w:szCs w:val="24"/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Ответственным за ведение бюджетного учета в учреждении является главный </w:t>
      </w:r>
      <w:r w:rsidR="001D3DE4">
        <w:rPr>
          <w:rFonts w:hAnsi="Times New Roman" w:cs="Times New Roman"/>
          <w:color w:val="000000"/>
          <w:sz w:val="24"/>
          <w:szCs w:val="24"/>
          <w:lang w:val="ru-RU"/>
        </w:rPr>
        <w:t xml:space="preserve">специалист </w:t>
      </w:r>
      <w:r w:rsidR="0051084E">
        <w:rPr>
          <w:rFonts w:hAnsi="Times New Roman" w:cs="Times New Roman"/>
          <w:color w:val="000000"/>
          <w:sz w:val="24"/>
          <w:szCs w:val="24"/>
          <w:lang w:val="ru-RU"/>
        </w:rPr>
        <w:t>(главный бухгалтер)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часть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3 статьи 7 Закона от 06.12.2011 № 402-ФЗ, пункт 4 Инструкции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Единому плану счетов № 157н.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="00AD6FCE">
        <w:rPr>
          <w:rFonts w:hAnsi="Times New Roman" w:cs="Times New Roman"/>
          <w:color w:val="000000"/>
          <w:sz w:val="24"/>
          <w:szCs w:val="24"/>
          <w:lang w:val="ru-RU"/>
        </w:rPr>
        <w:t xml:space="preserve">Бухгалтерский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 в  </w:t>
      </w:r>
      <w:r w:rsidR="001D3DE4">
        <w:rPr>
          <w:rFonts w:hAnsi="Times New Roman" w:cs="Times New Roman"/>
          <w:color w:val="000000"/>
          <w:sz w:val="24"/>
          <w:szCs w:val="24"/>
          <w:lang w:val="ru-RU"/>
        </w:rPr>
        <w:t xml:space="preserve">подразделении 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="001D3DE4">
        <w:rPr>
          <w:rFonts w:hAnsi="Times New Roman" w:cs="Times New Roman"/>
          <w:color w:val="000000"/>
          <w:sz w:val="24"/>
          <w:szCs w:val="24"/>
          <w:lang w:val="ru-RU"/>
        </w:rPr>
        <w:t xml:space="preserve"> (КДЦ)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B47ECB">
        <w:rPr>
          <w:rFonts w:hAnsi="Times New Roman" w:cs="Times New Roman"/>
          <w:color w:val="000000"/>
          <w:sz w:val="24"/>
          <w:szCs w:val="24"/>
          <w:lang w:val="ru-RU"/>
        </w:rPr>
        <w:t>имеющем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D3DE4">
        <w:rPr>
          <w:rFonts w:hAnsi="Times New Roman" w:cs="Times New Roman"/>
          <w:color w:val="000000"/>
          <w:sz w:val="24"/>
          <w:szCs w:val="24"/>
          <w:lang w:val="ru-RU"/>
        </w:rPr>
        <w:t>лицевой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1D3DE4"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в </w:t>
      </w:r>
      <w:r w:rsidR="001D3DE4">
        <w:rPr>
          <w:rFonts w:hAnsi="Times New Roman" w:cs="Times New Roman"/>
          <w:color w:val="000000"/>
          <w:sz w:val="24"/>
          <w:szCs w:val="24"/>
          <w:lang w:val="ru-RU"/>
        </w:rPr>
        <w:t>территориальном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D3DE4">
        <w:rPr>
          <w:rFonts w:hAnsi="Times New Roman" w:cs="Times New Roman"/>
          <w:color w:val="000000"/>
          <w:sz w:val="24"/>
          <w:szCs w:val="24"/>
          <w:lang w:val="ru-RU"/>
        </w:rPr>
        <w:t xml:space="preserve">органе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Федерального казначейства, </w:t>
      </w:r>
      <w:r w:rsidR="007153F5">
        <w:rPr>
          <w:rFonts w:hAnsi="Times New Roman" w:cs="Times New Roman"/>
          <w:color w:val="000000"/>
          <w:sz w:val="24"/>
          <w:szCs w:val="24"/>
          <w:lang w:val="ru-RU"/>
        </w:rPr>
        <w:t>ведут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153F5">
        <w:rPr>
          <w:rFonts w:hAnsi="Times New Roman" w:cs="Times New Roman"/>
          <w:color w:val="000000"/>
          <w:sz w:val="24"/>
          <w:szCs w:val="24"/>
          <w:lang w:val="ru-RU"/>
        </w:rPr>
        <w:t>бухгалтерии этих подразделений.</w:t>
      </w:r>
    </w:p>
    <w:p w:rsidR="007B29BE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3. В учреждении действуют постоянные комиссии: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комиссия по поступлению и выбытию активов (приложение 1);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инвентаризационная комиссия (приложение 2);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комиссия по проверке показаний </w:t>
      </w:r>
      <w:r w:rsidR="00AB5287">
        <w:rPr>
          <w:rFonts w:hAnsi="Times New Roman" w:cs="Times New Roman"/>
          <w:color w:val="000000"/>
          <w:sz w:val="24"/>
          <w:szCs w:val="24"/>
          <w:lang w:val="ru-RU"/>
        </w:rPr>
        <w:t>спи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дометров автотранспорта (приложение 3);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4. Учреждение публикует основные положения учетной политики на своем официальном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сайте путем размещения копий документов учетной политики.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9 СГС «Учетная политика, оценочные значения и ошибки».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5. При внесении изменений в учетную политику главный </w:t>
      </w:r>
      <w:r w:rsidR="00CA54D9">
        <w:rPr>
          <w:rFonts w:hAnsi="Times New Roman" w:cs="Times New Roman"/>
          <w:color w:val="000000"/>
          <w:sz w:val="24"/>
          <w:szCs w:val="24"/>
          <w:lang w:val="ru-RU"/>
        </w:rPr>
        <w:t>бухгалтер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оценивает в целях</w:t>
      </w:r>
      <w:r w:rsidR="001D3DE4">
        <w:rPr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сопоставления отчетности существенность изменения показателей, отражающих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финансовое положение, финансовые результаты деятельности учреждения и движение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его денежных средств на основе своего профессионального суждения. Также на основе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профессионального суждения оценивается существенность ошибок отчетного периода,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выявленных после утверждения отчетности, в целях принятия решения о раскрытии в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Пояснениях к отчетности информации о существенных ошибках.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17, 20, 32 СГС «Учетная политика, оценочные значения и ошибки».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</w:t>
      </w:r>
      <w:r w:rsidRPr="00C05F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Технология обработки учетной информации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1. Бухучет ведется в электронном виде с применением программных продуктов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="00F131DA">
        <w:rPr>
          <w:rFonts w:hAnsi="Times New Roman" w:cs="Times New Roman"/>
          <w:color w:val="000000"/>
          <w:sz w:val="24"/>
          <w:szCs w:val="24"/>
          <w:lang w:val="ru-RU"/>
        </w:rPr>
        <w:t xml:space="preserve">1С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Бухгалтерия» и «Зарплата».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 Инструкции к Единому плану счетов № 157н.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2. С использованием телекоммуникационных каналов связи и электронной подписи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бухгалтерия учреждения осуществляет электронный документооборот по следующим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направлениям:</w:t>
      </w:r>
    </w:p>
    <w:p w:rsidR="00E33BFE" w:rsidRPr="00C05F57" w:rsidRDefault="00C05F5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система электронного документооборота с территориальным органом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Федерального казначейства;</w:t>
      </w:r>
    </w:p>
    <w:p w:rsidR="00E33BFE" w:rsidRPr="007B29BE" w:rsidRDefault="00C05F5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B29BE">
        <w:rPr>
          <w:rFonts w:hAnsi="Times New Roman" w:cs="Times New Roman"/>
          <w:color w:val="000000"/>
          <w:sz w:val="24"/>
          <w:szCs w:val="24"/>
          <w:lang w:val="ru-RU"/>
        </w:rPr>
        <w:t xml:space="preserve">передача бухгалтерской отчетности </w:t>
      </w:r>
      <w:r w:rsidR="007B29BE">
        <w:rPr>
          <w:rFonts w:hAnsi="Times New Roman" w:cs="Times New Roman"/>
          <w:color w:val="000000"/>
          <w:sz w:val="24"/>
          <w:szCs w:val="24"/>
          <w:lang w:val="ru-RU"/>
        </w:rPr>
        <w:t xml:space="preserve">финансовому управлению администрации </w:t>
      </w:r>
      <w:proofErr w:type="spellStart"/>
      <w:r w:rsidR="007B29BE">
        <w:rPr>
          <w:rFonts w:hAnsi="Times New Roman" w:cs="Times New Roman"/>
          <w:color w:val="000000"/>
          <w:sz w:val="24"/>
          <w:szCs w:val="24"/>
          <w:lang w:val="ru-RU"/>
        </w:rPr>
        <w:t>Усть-Удинского</w:t>
      </w:r>
      <w:proofErr w:type="spellEnd"/>
      <w:r w:rsidR="007B29BE"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</w:t>
      </w:r>
      <w:r w:rsidRPr="007B29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33BFE" w:rsidRDefault="00C05F5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передача отчетности по налогам, сборам и иным обязательным платежам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инспекцию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Федеральной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налоговой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службы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3BFE" w:rsidRDefault="00C05F5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передача отчетности в отделение </w:t>
      </w:r>
      <w:r w:rsidR="00CA54D9">
        <w:rPr>
          <w:rFonts w:hAnsi="Times New Roman" w:cs="Times New Roman"/>
          <w:color w:val="000000"/>
          <w:sz w:val="24"/>
          <w:szCs w:val="24"/>
          <w:lang w:val="ru-RU"/>
        </w:rPr>
        <w:t>СФР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F6B53" w:rsidRPr="00C05F57" w:rsidRDefault="001F6B5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передача статистической отчетности;</w:t>
      </w:r>
    </w:p>
    <w:p w:rsidR="00E33BFE" w:rsidRDefault="00C05F5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размещение информации о деятельности учреждения на официальном сайте</w:t>
      </w:r>
      <w:r>
        <w:rPr>
          <w:rFonts w:hAnsi="Times New Roman" w:cs="Times New Roman"/>
          <w:color w:val="000000"/>
          <w:sz w:val="24"/>
          <w:szCs w:val="24"/>
        </w:rPr>
        <w:t> bus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gov</w:t>
      </w:r>
      <w:proofErr w:type="spellEnd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131DA" w:rsidRPr="00C05F57" w:rsidRDefault="00F131D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96C3C">
        <w:rPr>
          <w:rFonts w:hAnsi="Times New Roman" w:cs="Times New Roman"/>
          <w:color w:val="000000"/>
          <w:sz w:val="24"/>
          <w:szCs w:val="24"/>
          <w:lang w:val="ru-RU"/>
        </w:rPr>
        <w:t>система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«Электронный бюджет»</w:t>
      </w:r>
    </w:p>
    <w:p w:rsidR="00204F16" w:rsidRDefault="00204F16">
      <w:pPr>
        <w:rPr>
          <w:rFonts w:hAnsi="Times New Roman" w:cs="Times New Roman"/>
          <w:color w:val="FF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 Без надлежащего оформления первичных (сводных) учетных документов любые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исправления (добавление новых записей) в электронных базах данных не допускаются.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4. В целях обеспечения сохранности электронных данных бухучета и отчетности:</w:t>
      </w:r>
    </w:p>
    <w:p w:rsidR="00E33BFE" w:rsidRPr="00C05F57" w:rsidRDefault="00C05F5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на сервере  производится сохранение резервных копий базы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«Бухгалтерия»</w:t>
      </w:r>
      <w:r w:rsidR="007D7236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«Зарплата»;</w:t>
      </w:r>
    </w:p>
    <w:p w:rsidR="00E33BFE" w:rsidRPr="00C05F57" w:rsidRDefault="00C05F5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04F16">
        <w:rPr>
          <w:rFonts w:hAnsi="Times New Roman" w:cs="Times New Roman"/>
          <w:color w:val="000000"/>
          <w:sz w:val="24"/>
          <w:szCs w:val="24"/>
          <w:lang w:val="ru-RU"/>
        </w:rPr>
        <w:t>по итогам каждого календарного месяца бухгалтерские регистры,</w:t>
      </w:r>
      <w:r w:rsidR="005E4F12" w:rsidRPr="00204F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04F16">
        <w:rPr>
          <w:rFonts w:hAnsi="Times New Roman" w:cs="Times New Roman"/>
          <w:color w:val="000000"/>
          <w:sz w:val="24"/>
          <w:szCs w:val="24"/>
          <w:lang w:val="ru-RU"/>
        </w:rPr>
        <w:t>сформированные в электронном виде, распечатываются на бумажный носитель и</w:t>
      </w:r>
      <w:r w:rsidR="005E4F12" w:rsidRPr="00204F1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04F16">
        <w:rPr>
          <w:rFonts w:hAnsi="Times New Roman" w:cs="Times New Roman"/>
          <w:color w:val="000000"/>
          <w:sz w:val="24"/>
          <w:szCs w:val="24"/>
          <w:lang w:val="ru-RU"/>
        </w:rPr>
        <w:t>подшиваются в отдельные папки в хронологическом порядке.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19 Инструкции к Единому плану счетов № 157н, пункт 33 СГС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«Концептуальные основы бухучета и отчетности».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III</w:t>
      </w:r>
      <w:r w:rsidRPr="00C05F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Правила документооборота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1. Порядок и сроки передачи первичных учетных документов для отражения в бухучете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устанавливаются в соответствии с приложением </w:t>
      </w:r>
      <w:r w:rsidR="00F963EF" w:rsidRPr="00F963EF">
        <w:rPr>
          <w:rFonts w:hAnsi="Times New Roman" w:cs="Times New Roman"/>
          <w:sz w:val="24"/>
          <w:szCs w:val="24"/>
          <w:lang w:val="ru-RU"/>
        </w:rPr>
        <w:t>4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к настоящей учетной политике.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22 СГС «Концептуальные основы бухучета и отчетности», подпункт «д»</w:t>
      </w:r>
      <w:r w:rsidR="005E4F1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пункта 9 СГС «Учетная политика, оценочные значения и ошибки».</w:t>
      </w:r>
    </w:p>
    <w:p w:rsidR="00E33BFE" w:rsidRPr="00C05F57" w:rsidRDefault="00893314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. Право подписи учетных документов предоставлено </w:t>
      </w:r>
      <w:r w:rsidR="00A953BE">
        <w:rPr>
          <w:rFonts w:hAnsi="Times New Roman" w:cs="Times New Roman"/>
          <w:color w:val="000000"/>
          <w:sz w:val="24"/>
          <w:szCs w:val="24"/>
          <w:lang w:val="ru-RU"/>
        </w:rPr>
        <w:t xml:space="preserve">должностным 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лицам,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перечисленным в приложении </w:t>
      </w:r>
      <w:r w:rsidR="00F963EF">
        <w:rPr>
          <w:rFonts w:hAnsi="Times New Roman" w:cs="Times New Roman"/>
          <w:sz w:val="24"/>
          <w:szCs w:val="24"/>
          <w:lang w:val="ru-RU"/>
        </w:rPr>
        <w:t>5.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11 Инструкции к Единому плану счетов №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E33BFE" w:rsidRDefault="00893314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. Учреждение использует унифицированные формы первичных</w:t>
      </w:r>
      <w:r w:rsidR="00B47EC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документов,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перечисленные в приложении 1 к приказу № 52н. 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11 Инструкции к Единому плану счетов №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157н, подпункт «г» пункта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9 СГС «Учетная политика, оценочные значения и ошибки».</w:t>
      </w:r>
    </w:p>
    <w:p w:rsidR="00893314" w:rsidRPr="00C05F57" w:rsidRDefault="00893314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. При проведении хозяйственных операций, для оформления которых не предусмотрены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типовые формы первичных документов, используются</w:t>
      </w:r>
      <w:r w:rsidR="00CE0441">
        <w:rPr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унифицированные формы, дополненные необходимыми реквизитами.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25–26 СГС «Концептуальные основы бухучета и отчетности», подпункт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«г» пункта 9 СГС «Учетная политика, оценочные значения и ошибки».</w:t>
      </w:r>
    </w:p>
    <w:p w:rsidR="00E33BFE" w:rsidRPr="00C05F57" w:rsidRDefault="008D4EE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. Формирование электронных регистров бухучета осуществляется в следующем порядке: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– в регистрах в хронологическом порядке систематизируются первичные (сводные)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учетные документы по датам совершения операций, дате принятия к учету первичного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документа;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инвентарная карточка учета основных средств оформляется при принятии объекта к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учету, по мере внесения изменений (данных о переоценке, модернизации, реконструкции,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консервации и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д.) и при выбытии. При отсутствии указанных событий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– ежегодно, на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последний рабочий день года, со сведениями о начисленной амортизации;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– инвентарная карточка группового учета основных средств оформляется при принятии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объектов к учету, по мере внесения изменений (данных о переоценке, модернизации,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реконструкции, консервации и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д.) и при выбытии;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опись инвентарных карточек по учету основных средств, инвентарный список основных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средств, реестр карточек заполняются ежегодно, в последний день года;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журналы операций</w:t>
      </w:r>
      <w:r w:rsidR="00204F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заполняются ежемесячно</w:t>
      </w:r>
      <w:r w:rsidR="00204F8F">
        <w:rPr>
          <w:rFonts w:hAnsi="Times New Roman" w:cs="Times New Roman"/>
          <w:color w:val="000000"/>
          <w:sz w:val="24"/>
          <w:szCs w:val="24"/>
          <w:lang w:val="ru-RU"/>
        </w:rPr>
        <w:t>, главная книга в конце года;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другие регистры, не указанные выше, заполняются по мере необходимости, если иное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не установлено законодательством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РФ.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11 Инструкции к Единому плану счетов №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1F6B53" w:rsidRDefault="008D4EE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. Журнал операций расчетов по оплате труда, денежному довольствию и стипендиям (ф.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0504071) ведется раздельно по кодам финансового обеспечения деятельности и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раздельно по счетам: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1.302.11.000 «Расчеты по заработной плате» и КБК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1.302.13.000 «Расчеты по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начислениям на выплаты по оплате труда»;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 Х.302.66.000 «Расчеты по социальным пособиям и компенсациям персоналу в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денежной форме»</w:t>
      </w:r>
      <w:r w:rsidR="001F6B5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33BFE" w:rsidRPr="00CE0441" w:rsidRDefault="00C05F57">
      <w:pPr>
        <w:rPr>
          <w:rFonts w:hAnsi="Times New Roman" w:cs="Times New Roman"/>
          <w:sz w:val="24"/>
          <w:szCs w:val="24"/>
          <w:lang w:val="ru-RU"/>
        </w:rPr>
      </w:pPr>
      <w:r w:rsidRPr="00C05F57">
        <w:rPr>
          <w:lang w:val="ru-RU"/>
        </w:rPr>
        <w:br/>
      </w:r>
      <w:r w:rsidR="008D4EE9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. Журналам операций присваиваются номера согласно приложению </w:t>
      </w:r>
      <w:r w:rsidR="00CE0441" w:rsidRPr="00CE0441">
        <w:rPr>
          <w:rFonts w:hAnsi="Times New Roman" w:cs="Times New Roman"/>
          <w:sz w:val="24"/>
          <w:szCs w:val="24"/>
          <w:lang w:val="ru-RU"/>
        </w:rPr>
        <w:t>6</w:t>
      </w:r>
      <w:r w:rsidR="00CE0441">
        <w:rPr>
          <w:rFonts w:hAnsi="Times New Roman" w:cs="Times New Roman"/>
          <w:sz w:val="24"/>
          <w:szCs w:val="24"/>
          <w:lang w:val="ru-RU"/>
        </w:rPr>
        <w:t xml:space="preserve">.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Журналы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операций подписываются</w:t>
      </w:r>
      <w:r w:rsidR="007E4E78">
        <w:rPr>
          <w:rFonts w:hAnsi="Times New Roman" w:cs="Times New Roman"/>
          <w:color w:val="000000"/>
          <w:sz w:val="24"/>
          <w:szCs w:val="24"/>
          <w:lang w:val="ru-RU"/>
        </w:rPr>
        <w:t xml:space="preserve"> главным специалистом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E4E78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главным </w:t>
      </w:r>
      <w:r w:rsidR="007E4E78">
        <w:rPr>
          <w:rFonts w:hAnsi="Times New Roman" w:cs="Times New Roman"/>
          <w:color w:val="000000"/>
          <w:sz w:val="24"/>
          <w:szCs w:val="24"/>
          <w:lang w:val="ru-RU"/>
        </w:rPr>
        <w:t>бухгалтером) и бухгалтером</w:t>
      </w:r>
      <w:r w:rsidR="00A953B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составившим журнал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операций.</w:t>
      </w:r>
    </w:p>
    <w:p w:rsidR="00E33BFE" w:rsidRPr="00C05F57" w:rsidRDefault="008D4EE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. Первичные и сводные учетные документы, бухгалтерские регистры составляются в 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форме электронного документа</w:t>
      </w:r>
      <w:r w:rsidR="002102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2102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на бумажном носителе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102F7">
        <w:rPr>
          <w:rFonts w:hAnsi="Times New Roman" w:cs="Times New Roman"/>
          <w:color w:val="000000"/>
          <w:sz w:val="24"/>
          <w:szCs w:val="24"/>
          <w:lang w:val="ru-RU"/>
        </w:rPr>
        <w:t xml:space="preserve">заверяются 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квалифицированной электронной подписью и 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собственноручной подписью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Список сотрудников, имеющих право подписи электронных документов и регистров</w:t>
      </w:r>
      <w:r w:rsidR="00A953BE">
        <w:rPr>
          <w:lang w:val="ru-RU"/>
        </w:rPr>
        <w:t xml:space="preserve"> 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бухучета, утверждается отдельным приказом.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часть 5 статьи 9 Закона от 06.12.2011 № 402-ФЗ, пункт 11 Инструкции к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Единому плану счетов № 157н, пункт 32 СГС «Концептуальные основы бухучета и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отчетности», Методические указания, утвержденные приказом Минфина от 30.03.2015 №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52н, статья 2 Закона от 06.04.2011 № 63-ФЗ.</w:t>
      </w:r>
    </w:p>
    <w:p w:rsidR="00937F1C" w:rsidRPr="00EE0D38" w:rsidRDefault="008D4EE9">
      <w:pPr>
        <w:rPr>
          <w:rFonts w:hAnsi="Times New Roman" w:cs="Times New Roman"/>
          <w:sz w:val="24"/>
          <w:szCs w:val="24"/>
          <w:lang w:val="ru-RU"/>
        </w:rPr>
      </w:pPr>
      <w:r w:rsidRPr="00EE0D38">
        <w:rPr>
          <w:rFonts w:hAnsi="Times New Roman" w:cs="Times New Roman"/>
          <w:sz w:val="24"/>
          <w:szCs w:val="24"/>
          <w:lang w:val="ru-RU"/>
        </w:rPr>
        <w:t>9</w:t>
      </w:r>
      <w:r w:rsidR="00C05F57" w:rsidRPr="00EE0D38">
        <w:rPr>
          <w:rFonts w:hAnsi="Times New Roman" w:cs="Times New Roman"/>
          <w:sz w:val="24"/>
          <w:szCs w:val="24"/>
          <w:lang w:val="ru-RU"/>
        </w:rPr>
        <w:t>. В деятельности учреждения используются следующие бланки строгой отчетности:</w:t>
      </w:r>
      <w:r w:rsidR="00C05F57" w:rsidRPr="00EE0D38">
        <w:rPr>
          <w:lang w:val="ru-RU"/>
        </w:rPr>
        <w:br/>
      </w:r>
      <w:r w:rsidR="00C05F57" w:rsidRPr="00EE0D38">
        <w:rPr>
          <w:rFonts w:hAnsi="Times New Roman" w:cs="Times New Roman"/>
          <w:sz w:val="24"/>
          <w:szCs w:val="24"/>
          <w:lang w:val="ru-RU"/>
        </w:rPr>
        <w:t xml:space="preserve"> – </w:t>
      </w:r>
      <w:r w:rsidR="0067048A" w:rsidRPr="00EE0D38">
        <w:rPr>
          <w:rFonts w:hAnsi="Times New Roman" w:cs="Times New Roman"/>
          <w:sz w:val="24"/>
          <w:szCs w:val="24"/>
          <w:lang w:val="ru-RU"/>
        </w:rPr>
        <w:t>карты ГСМ</w:t>
      </w:r>
      <w:r w:rsidR="00574E60">
        <w:rPr>
          <w:rFonts w:hAnsi="Times New Roman" w:cs="Times New Roman"/>
          <w:sz w:val="24"/>
          <w:szCs w:val="24"/>
          <w:lang w:val="ru-RU"/>
        </w:rPr>
        <w:t>, дебетовая карта.</w:t>
      </w:r>
    </w:p>
    <w:p w:rsidR="00E33BFE" w:rsidRPr="00EE0D38" w:rsidRDefault="00C05F57">
      <w:pPr>
        <w:rPr>
          <w:rFonts w:hAnsi="Times New Roman" w:cs="Times New Roman"/>
          <w:sz w:val="24"/>
          <w:szCs w:val="24"/>
          <w:lang w:val="ru-RU"/>
        </w:rPr>
      </w:pPr>
      <w:r w:rsidRPr="00EE0D38">
        <w:rPr>
          <w:rFonts w:hAnsi="Times New Roman" w:cs="Times New Roman"/>
          <w:sz w:val="24"/>
          <w:szCs w:val="24"/>
          <w:lang w:val="ru-RU"/>
        </w:rPr>
        <w:t xml:space="preserve">Учет бланков ведется </w:t>
      </w:r>
      <w:r w:rsidR="001F6B53">
        <w:rPr>
          <w:rFonts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="001F6B53">
        <w:rPr>
          <w:rFonts w:hAnsi="Times New Roman" w:cs="Times New Roman"/>
          <w:sz w:val="24"/>
          <w:szCs w:val="24"/>
          <w:lang w:val="ru-RU"/>
        </w:rPr>
        <w:t>забалансовом</w:t>
      </w:r>
      <w:proofErr w:type="spellEnd"/>
      <w:r w:rsidR="001F6B53">
        <w:rPr>
          <w:rFonts w:hAnsi="Times New Roman" w:cs="Times New Roman"/>
          <w:sz w:val="24"/>
          <w:szCs w:val="24"/>
          <w:lang w:val="ru-RU"/>
        </w:rPr>
        <w:t xml:space="preserve"> счете 03  по </w:t>
      </w:r>
      <w:r w:rsidR="0067048A" w:rsidRPr="00EE0D38">
        <w:rPr>
          <w:rFonts w:hAnsi="Times New Roman" w:cs="Times New Roman"/>
          <w:sz w:val="24"/>
          <w:szCs w:val="24"/>
          <w:lang w:val="ru-RU"/>
        </w:rPr>
        <w:t>1 руб.</w:t>
      </w:r>
      <w:r w:rsidR="00CE0441">
        <w:rPr>
          <w:rFonts w:hAnsi="Times New Roman" w:cs="Times New Roman"/>
          <w:sz w:val="24"/>
          <w:szCs w:val="24"/>
          <w:lang w:val="ru-RU"/>
        </w:rPr>
        <w:t xml:space="preserve"> </w:t>
      </w:r>
      <w:r w:rsidR="0067048A" w:rsidRPr="00EE0D38">
        <w:rPr>
          <w:rFonts w:hAnsi="Times New Roman" w:cs="Times New Roman"/>
          <w:sz w:val="24"/>
          <w:szCs w:val="24"/>
          <w:lang w:val="ru-RU"/>
        </w:rPr>
        <w:t>за 1 шт.</w:t>
      </w:r>
    </w:p>
    <w:p w:rsidR="00E33BFE" w:rsidRPr="00EE0D38" w:rsidRDefault="00C05F57">
      <w:pPr>
        <w:rPr>
          <w:rFonts w:hAnsi="Times New Roman" w:cs="Times New Roman"/>
          <w:sz w:val="24"/>
          <w:szCs w:val="24"/>
          <w:lang w:val="ru-RU"/>
        </w:rPr>
      </w:pPr>
      <w:r w:rsidRPr="00EE0D38">
        <w:rPr>
          <w:rFonts w:hAnsi="Times New Roman" w:cs="Times New Roman"/>
          <w:sz w:val="24"/>
          <w:szCs w:val="24"/>
          <w:lang w:val="ru-RU"/>
        </w:rPr>
        <w:t>Основание: пункт 337 Инструкции к Единому плану счетов № 157н.</w:t>
      </w:r>
    </w:p>
    <w:p w:rsidR="00E33BFE" w:rsidRPr="00EE0D38" w:rsidRDefault="00937F1C">
      <w:pPr>
        <w:rPr>
          <w:rFonts w:hAnsi="Times New Roman" w:cs="Times New Roman"/>
          <w:sz w:val="24"/>
          <w:szCs w:val="24"/>
          <w:lang w:val="ru-RU"/>
        </w:rPr>
      </w:pPr>
      <w:r w:rsidRPr="00EE0D38">
        <w:rPr>
          <w:rFonts w:hAnsi="Times New Roman" w:cs="Times New Roman"/>
          <w:sz w:val="24"/>
          <w:szCs w:val="24"/>
          <w:lang w:val="ru-RU"/>
        </w:rPr>
        <w:t>10</w:t>
      </w:r>
      <w:r w:rsidR="00C05F57" w:rsidRPr="00EE0D38">
        <w:rPr>
          <w:rFonts w:hAnsi="Times New Roman" w:cs="Times New Roman"/>
          <w:sz w:val="24"/>
          <w:szCs w:val="24"/>
          <w:lang w:val="ru-RU"/>
        </w:rPr>
        <w:t>. Перечень должностей сотрудников, ответственных за хранение  бланков строгой отчетности, приведен в приложении</w:t>
      </w:r>
      <w:r w:rsidR="00CE0441">
        <w:rPr>
          <w:rFonts w:hAnsi="Times New Roman" w:cs="Times New Roman"/>
          <w:sz w:val="24"/>
          <w:szCs w:val="24"/>
          <w:lang w:val="ru-RU"/>
        </w:rPr>
        <w:t xml:space="preserve"> 7</w:t>
      </w:r>
      <w:r w:rsidR="00C05F57" w:rsidRPr="00EE0D38">
        <w:rPr>
          <w:rFonts w:hAnsi="Times New Roman" w:cs="Times New Roman"/>
          <w:sz w:val="24"/>
          <w:szCs w:val="24"/>
          <w:lang w:val="ru-RU"/>
        </w:rPr>
        <w:t>.</w:t>
      </w:r>
    </w:p>
    <w:p w:rsidR="00E33BFE" w:rsidRPr="00C05F57" w:rsidRDefault="00C05F57" w:rsidP="00937F1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4727E">
        <w:rPr>
          <w:color w:val="FF0000"/>
          <w:lang w:val="ru-RU"/>
        </w:rPr>
        <w:br/>
      </w:r>
      <w:r w:rsidRPr="0004727E">
        <w:rPr>
          <w:rFonts w:hAnsi="Times New Roman" w:cs="Times New Roman"/>
          <w:color w:val="FF0000"/>
          <w:sz w:val="24"/>
          <w:szCs w:val="24"/>
          <w:lang w:val="ru-RU"/>
        </w:rPr>
        <w:t xml:space="preserve"> </w:t>
      </w:r>
    </w:p>
    <w:p w:rsidR="00E33BFE" w:rsidRPr="00C05F57" w:rsidRDefault="00C05F5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IV</w:t>
      </w:r>
      <w:r w:rsidRPr="00C05F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План счетов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1. Бюджетный учет ведется с использованием Рабочего плана счетов (приложение </w:t>
      </w:r>
      <w:r w:rsidR="00CE0441" w:rsidRPr="00CE0441">
        <w:rPr>
          <w:rFonts w:hAnsi="Times New Roman" w:cs="Times New Roman"/>
          <w:sz w:val="24"/>
          <w:szCs w:val="24"/>
          <w:lang w:val="ru-RU"/>
        </w:rPr>
        <w:t>8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),</w:t>
      </w:r>
      <w:r w:rsidR="005E4F1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разработанного в соответствии с Инструкцией к Единому плану счетов № 157н,</w:t>
      </w:r>
      <w:r w:rsidR="005E4F1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Инструкцией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162н.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2 и 6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157н, пункт 19 СГС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«Концептуальные основы бухучета и отчетности», подпункт «б» пункта 9 СГС «Учетная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политика, оценочные значения и ошибки».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Default="00C05F57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</w:t>
      </w:r>
      <w:r w:rsidRPr="00C05F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Учет отдельных видов имущества и обязательств</w:t>
      </w:r>
    </w:p>
    <w:p w:rsidR="004F308F" w:rsidRDefault="004F308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F308F">
        <w:rPr>
          <w:rFonts w:hAnsi="Times New Roman" w:cs="Times New Roman"/>
          <w:bCs/>
          <w:color w:val="000000"/>
          <w:sz w:val="24"/>
          <w:szCs w:val="24"/>
          <w:lang w:val="ru-RU"/>
        </w:rPr>
        <w:t>1.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1. Бюджетный учет ведется по первичным документам, которые проверены сотрудниками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4727E">
        <w:rPr>
          <w:rFonts w:hAnsi="Times New Roman" w:cs="Times New Roman"/>
          <w:color w:val="000000"/>
          <w:sz w:val="24"/>
          <w:szCs w:val="24"/>
          <w:lang w:val="ru-RU"/>
        </w:rPr>
        <w:t>финансово-экономической службы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в соответствии с Положением о внутреннем финансовом контроле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(приложение </w:t>
      </w:r>
      <w:r w:rsidR="004F308F" w:rsidRPr="004F308F">
        <w:rPr>
          <w:rFonts w:hAnsi="Times New Roman" w:cs="Times New Roman"/>
          <w:sz w:val="24"/>
          <w:szCs w:val="24"/>
          <w:lang w:val="ru-RU"/>
        </w:rPr>
        <w:t>9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).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157н, пункт 23 СГС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«Концептуальные основы бухучета и отчетности».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2. Для случаев, которые не установлены в федеральных стандартах и других нормативно-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правовых актах, регулирующих бухучет, метод определения справедливой стоимости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выбирает комиссия учреждения по поступлению и выбытию активов».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54 СГС «Концептуальные основы бухучета и отчетности».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3. В случае если для показателя, необходимого для ведения бухгалтерского учета, не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установлен метод оценки в законодательстве и в настоящей учетной политике, 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величина оценочного показателя определяется профессиональным суждением главного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5A3F2F">
        <w:rPr>
          <w:rFonts w:hAnsi="Times New Roman" w:cs="Times New Roman"/>
          <w:color w:val="000000"/>
          <w:sz w:val="24"/>
          <w:szCs w:val="24"/>
          <w:lang w:val="ru-RU"/>
        </w:rPr>
        <w:t>специалиста</w:t>
      </w:r>
      <w:r w:rsidR="004859B6">
        <w:rPr>
          <w:rFonts w:hAnsi="Times New Roman" w:cs="Times New Roman"/>
          <w:color w:val="000000"/>
          <w:sz w:val="24"/>
          <w:szCs w:val="24"/>
          <w:lang w:val="ru-RU"/>
        </w:rPr>
        <w:t xml:space="preserve"> (главного бухгалтера)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6 СГС «Учетная политика, оценочные значения и ошибки»</w:t>
      </w:r>
      <w:r w:rsidR="00574E6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2. Основные средства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2.1. Учреждение учитывает в составе основных средств материальные объекты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имущества, независимо от их стоимости, со сроком полезного использования более 12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месяцев, а также штампы, печати и инвентарь. Перечень объектов, которые относятся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группе «Инвентарь производственный и хозяйственный», приведен в </w:t>
      </w:r>
      <w:r w:rsidRPr="00B7508E">
        <w:rPr>
          <w:rFonts w:hAnsi="Times New Roman" w:cs="Times New Roman"/>
          <w:sz w:val="24"/>
          <w:szCs w:val="24"/>
          <w:lang w:val="ru-RU"/>
        </w:rPr>
        <w:t>приложении</w:t>
      </w:r>
      <w:r w:rsidRPr="005A3F2F">
        <w:rPr>
          <w:rFonts w:hAnsi="Times New Roman" w:cs="Times New Roman"/>
          <w:color w:val="FF0000"/>
          <w:sz w:val="24"/>
          <w:szCs w:val="24"/>
        </w:rPr>
        <w:t> </w:t>
      </w:r>
      <w:r w:rsidR="004F308F" w:rsidRPr="004F308F">
        <w:rPr>
          <w:rFonts w:hAnsi="Times New Roman" w:cs="Times New Roman"/>
          <w:sz w:val="24"/>
          <w:szCs w:val="24"/>
          <w:lang w:val="ru-RU"/>
        </w:rPr>
        <w:t>10</w:t>
      </w:r>
      <w:r w:rsidRPr="004F308F">
        <w:rPr>
          <w:rFonts w:hAnsi="Times New Roman" w:cs="Times New Roman"/>
          <w:sz w:val="24"/>
          <w:szCs w:val="24"/>
          <w:lang w:val="ru-RU"/>
        </w:rPr>
        <w:t>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2.2. В один инвентарный объект, признаваемый комплексом объектов основных средств,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объединяются объекты имущества несущественной стоимости, имеющие одинаковые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сроки полезного и ожидаемого использования:</w:t>
      </w:r>
    </w:p>
    <w:p w:rsidR="00E33BFE" w:rsidRDefault="00C05F5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объекты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библиотечного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фонда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10 СГС «Основные средства».</w:t>
      </w:r>
    </w:p>
    <w:p w:rsidR="00E33BFE" w:rsidRPr="00B42B7F" w:rsidRDefault="00C05F57">
      <w:pPr>
        <w:rPr>
          <w:rFonts w:hAnsi="Times New Roman" w:cs="Times New Roman"/>
          <w:sz w:val="24"/>
          <w:szCs w:val="24"/>
          <w:lang w:val="ru-RU"/>
        </w:rPr>
      </w:pPr>
      <w:r w:rsidRPr="00B42B7F">
        <w:rPr>
          <w:rFonts w:hAnsi="Times New Roman" w:cs="Times New Roman"/>
          <w:sz w:val="24"/>
          <w:szCs w:val="24"/>
          <w:lang w:val="ru-RU"/>
        </w:rPr>
        <w:t xml:space="preserve">2.3. Уникальный инвентарный номер состоит из </w:t>
      </w:r>
      <w:r w:rsidR="00C54BDB" w:rsidRPr="00B42B7F">
        <w:rPr>
          <w:rFonts w:hAnsi="Times New Roman" w:cs="Times New Roman"/>
          <w:sz w:val="24"/>
          <w:szCs w:val="24"/>
          <w:lang w:val="ru-RU"/>
        </w:rPr>
        <w:t>12</w:t>
      </w:r>
      <w:r w:rsidRPr="00B42B7F">
        <w:rPr>
          <w:rFonts w:hAnsi="Times New Roman" w:cs="Times New Roman"/>
          <w:sz w:val="24"/>
          <w:szCs w:val="24"/>
          <w:lang w:val="ru-RU"/>
        </w:rPr>
        <w:t xml:space="preserve"> знаков и присваивается в порядке:</w:t>
      </w:r>
    </w:p>
    <w:p w:rsidR="00E33BFE" w:rsidRPr="00B42B7F" w:rsidRDefault="00C05F57">
      <w:pPr>
        <w:rPr>
          <w:rFonts w:hAnsi="Times New Roman" w:cs="Times New Roman"/>
          <w:sz w:val="24"/>
          <w:szCs w:val="24"/>
          <w:lang w:val="ru-RU"/>
        </w:rPr>
      </w:pPr>
      <w:r w:rsidRPr="00B42B7F">
        <w:rPr>
          <w:rFonts w:hAnsi="Times New Roman" w:cs="Times New Roman"/>
          <w:sz w:val="24"/>
          <w:szCs w:val="24"/>
          <w:lang w:val="ru-RU"/>
        </w:rPr>
        <w:t>1</w:t>
      </w:r>
      <w:r w:rsidR="00EA4D5A" w:rsidRPr="00B42B7F">
        <w:rPr>
          <w:rFonts w:hAnsi="Times New Roman" w:cs="Times New Roman"/>
          <w:sz w:val="24"/>
          <w:szCs w:val="24"/>
          <w:lang w:val="ru-RU"/>
        </w:rPr>
        <w:t>-3</w:t>
      </w:r>
      <w:r w:rsidRPr="00B42B7F">
        <w:rPr>
          <w:rFonts w:hAnsi="Times New Roman" w:cs="Times New Roman"/>
          <w:sz w:val="24"/>
          <w:szCs w:val="24"/>
          <w:lang w:val="ru-RU"/>
        </w:rPr>
        <w:t>-й разряд</w:t>
      </w:r>
      <w:r w:rsidR="00EA4D5A" w:rsidRPr="00B42B7F">
        <w:rPr>
          <w:rFonts w:hAnsi="Times New Roman" w:cs="Times New Roman"/>
          <w:sz w:val="24"/>
          <w:szCs w:val="24"/>
          <w:lang w:val="ru-RU"/>
        </w:rPr>
        <w:t>ы</w:t>
      </w:r>
      <w:r w:rsidRPr="00B42B7F">
        <w:rPr>
          <w:rFonts w:hAnsi="Times New Roman" w:cs="Times New Roman"/>
          <w:sz w:val="24"/>
          <w:szCs w:val="24"/>
        </w:rPr>
        <w:t> </w:t>
      </w:r>
      <w:r w:rsidRPr="00B42B7F">
        <w:rPr>
          <w:rFonts w:hAnsi="Times New Roman" w:cs="Times New Roman"/>
          <w:sz w:val="24"/>
          <w:szCs w:val="24"/>
          <w:lang w:val="ru-RU"/>
        </w:rPr>
        <w:t xml:space="preserve">– </w:t>
      </w:r>
      <w:r w:rsidR="00EA4D5A" w:rsidRPr="00B42B7F">
        <w:rPr>
          <w:rFonts w:hAnsi="Times New Roman" w:cs="Times New Roman"/>
          <w:sz w:val="24"/>
          <w:szCs w:val="24"/>
          <w:lang w:val="ru-RU"/>
        </w:rPr>
        <w:t>код</w:t>
      </w:r>
      <w:r w:rsidR="00C54BDB" w:rsidRPr="00B42B7F">
        <w:rPr>
          <w:rFonts w:hAnsi="Times New Roman" w:cs="Times New Roman"/>
          <w:sz w:val="24"/>
          <w:szCs w:val="24"/>
          <w:lang w:val="ru-RU"/>
        </w:rPr>
        <w:t xml:space="preserve"> главы</w:t>
      </w:r>
      <w:r w:rsidR="00B42B7F">
        <w:rPr>
          <w:rFonts w:hAnsi="Times New Roman" w:cs="Times New Roman"/>
          <w:sz w:val="24"/>
          <w:szCs w:val="24"/>
          <w:lang w:val="ru-RU"/>
        </w:rPr>
        <w:t xml:space="preserve">  по бюджетной классификации</w:t>
      </w:r>
      <w:r w:rsidR="00C54BDB" w:rsidRPr="00B42B7F">
        <w:rPr>
          <w:rFonts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</w:t>
      </w:r>
      <w:r w:rsidRPr="00B42B7F">
        <w:rPr>
          <w:rFonts w:hAnsi="Times New Roman" w:cs="Times New Roman"/>
          <w:sz w:val="24"/>
          <w:szCs w:val="24"/>
          <w:lang w:val="ru-RU"/>
        </w:rPr>
        <w:t xml:space="preserve">4-й </w:t>
      </w:r>
      <w:r w:rsidR="00EA4D5A" w:rsidRPr="00B42B7F">
        <w:rPr>
          <w:rFonts w:hAnsi="Times New Roman" w:cs="Times New Roman"/>
          <w:sz w:val="24"/>
          <w:szCs w:val="24"/>
          <w:lang w:val="ru-RU"/>
        </w:rPr>
        <w:t>разряд</w:t>
      </w:r>
      <w:r w:rsidRPr="00B42B7F">
        <w:rPr>
          <w:rFonts w:hAnsi="Times New Roman" w:cs="Times New Roman"/>
          <w:sz w:val="24"/>
          <w:szCs w:val="24"/>
        </w:rPr>
        <w:t> </w:t>
      </w:r>
      <w:r w:rsidRPr="00B42B7F">
        <w:rPr>
          <w:rFonts w:hAnsi="Times New Roman" w:cs="Times New Roman"/>
          <w:sz w:val="24"/>
          <w:szCs w:val="24"/>
          <w:lang w:val="ru-RU"/>
        </w:rPr>
        <w:t xml:space="preserve">– код </w:t>
      </w:r>
      <w:r w:rsidR="00EA4D5A" w:rsidRPr="00B42B7F">
        <w:rPr>
          <w:rFonts w:hAnsi="Times New Roman" w:cs="Times New Roman"/>
          <w:sz w:val="24"/>
          <w:szCs w:val="24"/>
          <w:lang w:val="ru-RU"/>
        </w:rPr>
        <w:t xml:space="preserve">финансового обеспечения                                                                                                                </w:t>
      </w:r>
      <w:r w:rsidRPr="00B42B7F">
        <w:rPr>
          <w:lang w:val="ru-RU"/>
        </w:rPr>
        <w:br/>
      </w:r>
      <w:r w:rsidRPr="00B42B7F">
        <w:rPr>
          <w:rFonts w:hAnsi="Times New Roman" w:cs="Times New Roman"/>
          <w:sz w:val="24"/>
          <w:szCs w:val="24"/>
          <w:lang w:val="ru-RU"/>
        </w:rPr>
        <w:t xml:space="preserve"> 5–</w:t>
      </w:r>
      <w:r w:rsidR="00EA4D5A" w:rsidRPr="00B42B7F">
        <w:rPr>
          <w:rFonts w:hAnsi="Times New Roman" w:cs="Times New Roman"/>
          <w:sz w:val="24"/>
          <w:szCs w:val="24"/>
          <w:lang w:val="ru-RU"/>
        </w:rPr>
        <w:t>9</w:t>
      </w:r>
      <w:r w:rsidRPr="00B42B7F">
        <w:rPr>
          <w:rFonts w:hAnsi="Times New Roman" w:cs="Times New Roman"/>
          <w:sz w:val="24"/>
          <w:szCs w:val="24"/>
          <w:lang w:val="ru-RU"/>
        </w:rPr>
        <w:t>-й разряды</w:t>
      </w:r>
      <w:r w:rsidRPr="00B42B7F">
        <w:rPr>
          <w:rFonts w:hAnsi="Times New Roman" w:cs="Times New Roman"/>
          <w:sz w:val="24"/>
          <w:szCs w:val="24"/>
        </w:rPr>
        <w:t> </w:t>
      </w:r>
      <w:r w:rsidRPr="00B42B7F">
        <w:rPr>
          <w:rFonts w:hAnsi="Times New Roman" w:cs="Times New Roman"/>
          <w:sz w:val="24"/>
          <w:szCs w:val="24"/>
          <w:lang w:val="ru-RU"/>
        </w:rPr>
        <w:t>– код группы и вида синтетического счета Плана счетов бюджетного учета</w:t>
      </w:r>
      <w:r w:rsidRPr="00B42B7F">
        <w:rPr>
          <w:lang w:val="ru-RU"/>
        </w:rPr>
        <w:br/>
      </w:r>
      <w:r w:rsidR="00EA4D5A" w:rsidRPr="00B42B7F">
        <w:rPr>
          <w:rFonts w:hAnsi="Times New Roman" w:cs="Times New Roman"/>
          <w:sz w:val="24"/>
          <w:szCs w:val="24"/>
          <w:lang w:val="ru-RU"/>
        </w:rPr>
        <w:t xml:space="preserve"> 10</w:t>
      </w:r>
      <w:r w:rsidRPr="00B42B7F">
        <w:rPr>
          <w:rFonts w:hAnsi="Times New Roman" w:cs="Times New Roman"/>
          <w:sz w:val="24"/>
          <w:szCs w:val="24"/>
          <w:lang w:val="ru-RU"/>
        </w:rPr>
        <w:t>–</w:t>
      </w:r>
      <w:r w:rsidR="00EA4D5A" w:rsidRPr="00B42B7F">
        <w:rPr>
          <w:rFonts w:hAnsi="Times New Roman" w:cs="Times New Roman"/>
          <w:sz w:val="24"/>
          <w:szCs w:val="24"/>
          <w:lang w:val="ru-RU"/>
        </w:rPr>
        <w:t>12</w:t>
      </w:r>
      <w:r w:rsidRPr="00B42B7F">
        <w:rPr>
          <w:rFonts w:hAnsi="Times New Roman" w:cs="Times New Roman"/>
          <w:sz w:val="24"/>
          <w:szCs w:val="24"/>
          <w:lang w:val="ru-RU"/>
        </w:rPr>
        <w:t>-й разряды</w:t>
      </w:r>
      <w:r w:rsidRPr="00B42B7F">
        <w:rPr>
          <w:rFonts w:hAnsi="Times New Roman" w:cs="Times New Roman"/>
          <w:sz w:val="24"/>
          <w:szCs w:val="24"/>
        </w:rPr>
        <w:t> </w:t>
      </w:r>
      <w:r w:rsidRPr="00B42B7F">
        <w:rPr>
          <w:rFonts w:hAnsi="Times New Roman" w:cs="Times New Roman"/>
          <w:sz w:val="24"/>
          <w:szCs w:val="24"/>
          <w:lang w:val="ru-RU"/>
        </w:rPr>
        <w:t>– порядковый номер нефинансового актива.</w:t>
      </w:r>
      <w:r w:rsidRPr="00B42B7F">
        <w:rPr>
          <w:lang w:val="ru-RU"/>
        </w:rPr>
        <w:br/>
      </w:r>
      <w:r w:rsidRPr="00B42B7F">
        <w:rPr>
          <w:rFonts w:hAnsi="Times New Roman" w:cs="Times New Roman"/>
          <w:sz w:val="24"/>
          <w:szCs w:val="24"/>
          <w:lang w:val="ru-RU"/>
        </w:rPr>
        <w:t xml:space="preserve"> Основание: пункт 9 СГС «Основные средства», пункт 46 Инструкции к Единому плану</w:t>
      </w:r>
      <w:r w:rsidRPr="00B42B7F">
        <w:rPr>
          <w:lang w:val="ru-RU"/>
        </w:rPr>
        <w:br/>
      </w:r>
      <w:r w:rsidRPr="00B42B7F">
        <w:rPr>
          <w:rFonts w:hAnsi="Times New Roman" w:cs="Times New Roman"/>
          <w:sz w:val="24"/>
          <w:szCs w:val="24"/>
          <w:lang w:val="ru-RU"/>
        </w:rPr>
        <w:t xml:space="preserve"> счетов №</w:t>
      </w:r>
      <w:r w:rsidRPr="00B42B7F">
        <w:rPr>
          <w:rFonts w:hAnsi="Times New Roman" w:cs="Times New Roman"/>
          <w:sz w:val="24"/>
          <w:szCs w:val="24"/>
        </w:rPr>
        <w:t> </w:t>
      </w:r>
      <w:r w:rsidRPr="00B42B7F">
        <w:rPr>
          <w:rFonts w:hAnsi="Times New Roman" w:cs="Times New Roman"/>
          <w:sz w:val="24"/>
          <w:szCs w:val="24"/>
          <w:lang w:val="ru-RU"/>
        </w:rPr>
        <w:t>157н.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2.4. Присвоенный объекту инвентарный номер обозначается путем нанесения номера на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инвентарный объект краской или водостойким маркером.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В случае если объект является сложным (комплексом конструктивно сочлененных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предметов), инвентарный номер обозначается на каждом составляющем элементе тем же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способом, что и на сложном объекте.</w:t>
      </w:r>
    </w:p>
    <w:p w:rsidR="00E33BFE" w:rsidRDefault="00C05F57">
      <w:pPr>
        <w:rPr>
          <w:rFonts w:hAnsi="Times New Roman" w:cs="Times New Roman"/>
          <w:color w:val="000000"/>
          <w:sz w:val="24"/>
          <w:szCs w:val="24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2.5. Затраты по замене отдельных составных частей объекта основных средств, в том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числе при капитальном ремонте, включаются в момент их возникновения в стоимость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объекта. Одновременно с его стоимости списывается в текущие расходы стоимость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заменяемых (</w:t>
      </w:r>
      <w:proofErr w:type="spellStart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выбываемых</w:t>
      </w:r>
      <w:proofErr w:type="spellEnd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) составных частей.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Данное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правило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применяется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следующим</w:t>
      </w:r>
      <w:proofErr w:type="spellEnd"/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группам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33BFE" w:rsidRDefault="00C05F5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машины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3BFE" w:rsidRDefault="00C05F5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3BFE" w:rsidRDefault="00C05F5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инвентарь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хозяйственный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3BFE" w:rsidRPr="00C05F57" w:rsidRDefault="00B42B7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27 СГС «Основные средства».</w:t>
      </w:r>
    </w:p>
    <w:p w:rsidR="00E33BFE" w:rsidRDefault="00B42B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2.6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. Затраты на создание активов при проведении регулярных осмотров на предмет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наличия дефектов, являющихся обязательным условием их эксплуатации, а также при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проведении ремонтов формируют объем произведенных капитальных вложений с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дальнейшим признанием в стоимости объекта основных средств. Одновременно учтенная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ранее в стоимости объекта основных средств сумма затрат на проведение предыдущего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ремонта подлежит списанию в расходы текущего периода. </w:t>
      </w:r>
      <w:proofErr w:type="spellStart"/>
      <w:r w:rsidR="00C05F57">
        <w:rPr>
          <w:rFonts w:hAnsi="Times New Roman" w:cs="Times New Roman"/>
          <w:color w:val="000000"/>
          <w:sz w:val="24"/>
          <w:szCs w:val="24"/>
        </w:rPr>
        <w:t>Данное</w:t>
      </w:r>
      <w:proofErr w:type="spellEnd"/>
      <w:r w:rsidR="00C05F57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05F57">
        <w:rPr>
          <w:rFonts w:hAnsi="Times New Roman" w:cs="Times New Roman"/>
          <w:color w:val="000000"/>
          <w:sz w:val="24"/>
          <w:szCs w:val="24"/>
        </w:rPr>
        <w:t>правило</w:t>
      </w:r>
      <w:proofErr w:type="spellEnd"/>
      <w:r w:rsidR="00C05F57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05F57">
        <w:rPr>
          <w:rFonts w:hAnsi="Times New Roman" w:cs="Times New Roman"/>
          <w:color w:val="000000"/>
          <w:sz w:val="24"/>
          <w:szCs w:val="24"/>
        </w:rPr>
        <w:t>применяется</w:t>
      </w:r>
      <w:proofErr w:type="spellEnd"/>
      <w:r w:rsidR="00C05F57">
        <w:rPr>
          <w:rFonts w:hAnsi="Times New Roman" w:cs="Times New Roman"/>
          <w:color w:val="000000"/>
          <w:sz w:val="24"/>
          <w:szCs w:val="24"/>
        </w:rPr>
        <w:t xml:space="preserve"> к</w:t>
      </w:r>
      <w:r w:rsidR="00C05F57">
        <w:br/>
      </w:r>
      <w:r w:rsidR="00C05F57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05F57">
        <w:rPr>
          <w:rFonts w:hAnsi="Times New Roman" w:cs="Times New Roman"/>
          <w:color w:val="000000"/>
          <w:sz w:val="24"/>
          <w:szCs w:val="24"/>
        </w:rPr>
        <w:t>следующим</w:t>
      </w:r>
      <w:proofErr w:type="spellEnd"/>
      <w:r w:rsidR="00C05F57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05F57">
        <w:rPr>
          <w:rFonts w:hAnsi="Times New Roman" w:cs="Times New Roman"/>
          <w:color w:val="000000"/>
          <w:sz w:val="24"/>
          <w:szCs w:val="24"/>
        </w:rPr>
        <w:t>группам</w:t>
      </w:r>
      <w:proofErr w:type="spellEnd"/>
      <w:r w:rsidR="00C05F57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05F57">
        <w:rPr>
          <w:rFonts w:hAnsi="Times New Roman" w:cs="Times New Roman"/>
          <w:color w:val="000000"/>
          <w:sz w:val="24"/>
          <w:szCs w:val="24"/>
        </w:rPr>
        <w:t>основных</w:t>
      </w:r>
      <w:proofErr w:type="spellEnd"/>
      <w:r w:rsidR="00C05F57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05F57"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 w:rsidR="00C05F57">
        <w:rPr>
          <w:rFonts w:hAnsi="Times New Roman" w:cs="Times New Roman"/>
          <w:color w:val="000000"/>
          <w:sz w:val="24"/>
          <w:szCs w:val="24"/>
        </w:rPr>
        <w:t>:</w:t>
      </w:r>
    </w:p>
    <w:p w:rsidR="00E33BFE" w:rsidRDefault="00C05F5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машины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3BFE" w:rsidRPr="00B42B7F" w:rsidRDefault="00C05F57" w:rsidP="00B42B7F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42B7F">
        <w:rPr>
          <w:rFonts w:hAnsi="Times New Roman" w:cs="Times New Roman"/>
          <w:color w:val="000000"/>
          <w:sz w:val="24"/>
          <w:szCs w:val="24"/>
          <w:lang w:val="ru-RU"/>
        </w:rPr>
        <w:t>транспортные средства;</w:t>
      </w:r>
      <w:r w:rsidR="00B42B7F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</w:t>
      </w:r>
      <w:r w:rsidRPr="00B42B7F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28 СГС «Основные средства».</w:t>
      </w:r>
    </w:p>
    <w:p w:rsidR="00B7508E" w:rsidRDefault="00B42B7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2.7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. Начисление амортизации осуществляется следующим образом:</w:t>
      </w:r>
    </w:p>
    <w:p w:rsidR="00C039AC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– линейным методом – на объекты основных средств</w:t>
      </w:r>
      <w:r w:rsidR="00B7508E">
        <w:rPr>
          <w:rFonts w:hAnsi="Times New Roman" w:cs="Times New Roman"/>
          <w:color w:val="000000"/>
          <w:sz w:val="24"/>
          <w:szCs w:val="24"/>
          <w:lang w:val="ru-RU"/>
        </w:rPr>
        <w:t xml:space="preserve"> стоимостью более 100000 руб.</w:t>
      </w:r>
    </w:p>
    <w:p w:rsidR="00E33BFE" w:rsidRPr="00C05F57" w:rsidRDefault="00C039A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-100 % при вводе в эксплуатацию – на объекты основных средств стоимостью 10001-100000 руб.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36, 37 СГС «Основные средства».</w:t>
      </w:r>
    </w:p>
    <w:p w:rsidR="00E33BFE" w:rsidRPr="00C05F57" w:rsidRDefault="00B42B7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2.8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. В случаях когда установлены одинаковые сроки полезного использования и метод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расчета амортизации всех структурных частей единого объекта основных средств,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учреждение объединяет такие части для определения суммы амортизации.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40 СГС «Основные средства».</w:t>
      </w:r>
    </w:p>
    <w:p w:rsidR="00E33BFE" w:rsidRPr="00C05F57" w:rsidRDefault="00B42B7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2.9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. При переоценке объекта основных средств накопленная амортизация на дату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переоценки пересчитывается пропорционально изменению первоначальной стоимости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объекта таким образом, чтобы его остаточная стоимость после переоценки равнялась его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переоцененной стоимости. При этом балансовая стоимость и накопленная амортизация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увеличиваются (умножаются) на одинаковый коэффициент таким образом, чтобы при их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суммировании получить переоцененную стоимость на дату проведения переоценки.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41 СГС «Основные средства».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2.1</w:t>
      </w:r>
      <w:r w:rsidR="00B42B7F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. Срок полезного использования объектов основных средств устанавливает комиссия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по поступлению и выбытию в соответствии с пунктом 35 СГС «Основные средства».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Состав комиссии по поступлению и выбытию активов установлен в приложении 1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настоящей Учетной политики.</w:t>
      </w:r>
    </w:p>
    <w:p w:rsidR="00E33BFE" w:rsidRPr="00C05F57" w:rsidRDefault="00B42B7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2.11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. Основные средства стоимостью до 10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000 руб. включительно, находящиеся в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эксплуатации, учитываются на </w:t>
      </w:r>
      <w:proofErr w:type="spellStart"/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счете 21</w:t>
      </w:r>
      <w:r w:rsidR="00B7508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по балансовой стоимости.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39 СГС «Основные средства», пункт 373 Инструкции к Единому плану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счетов № 157н.</w:t>
      </w:r>
    </w:p>
    <w:p w:rsidR="002E44AC" w:rsidRDefault="002E44A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2.12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. Локально-вычислительная сеть (ЛВС) и охранно-пожарная сигнализация (ОПС) как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отдельные инвентарные объекты не учитываются. Отдельные элементы ЛВС и ОПС,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которые соответствуют критериям основных средств, установленным СГС «Основные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средства», учитываются как отдельные основные средства. </w:t>
      </w:r>
    </w:p>
    <w:p w:rsidR="00E33BFE" w:rsidRDefault="002E44A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2.13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. Расходы на доставку нескольких имущественных объектов распределяются в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первоначальную стоимость этих объектов пропорционально их стоимости, указанной в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договоре поставки.</w:t>
      </w:r>
    </w:p>
    <w:p w:rsidR="00F1233A" w:rsidRPr="00C05F57" w:rsidRDefault="00F1233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3. Материальные запасы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3.1. Учреждение учитывает в составе материальных запасов материальные объекты,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указанные в пунктах 98–99 Инструкции к Единому плану счетов № 157н, а также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производственный и хозяйственный инвентарь, перечень которого приведен в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3635D0" w:rsidRPr="003635D0">
        <w:rPr>
          <w:rFonts w:hAnsi="Times New Roman" w:cs="Times New Roman"/>
          <w:sz w:val="24"/>
          <w:szCs w:val="24"/>
          <w:lang w:val="ru-RU"/>
        </w:rPr>
        <w:t>10</w:t>
      </w:r>
      <w:r w:rsidRPr="003635D0">
        <w:rPr>
          <w:rFonts w:hAnsi="Times New Roman" w:cs="Times New Roman"/>
          <w:sz w:val="24"/>
          <w:szCs w:val="24"/>
          <w:lang w:val="ru-RU"/>
        </w:rPr>
        <w:t>.</w:t>
      </w:r>
    </w:p>
    <w:p w:rsidR="00E33BFE" w:rsidRDefault="00C05F57">
      <w:pPr>
        <w:rPr>
          <w:rFonts w:hAnsi="Times New Roman" w:cs="Times New Roman"/>
          <w:color w:val="000000"/>
          <w:sz w:val="24"/>
          <w:szCs w:val="24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3.2. Единица учета материальных запасов в учреждении – номенклатурная (реестровая) единица.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Исключение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33BFE" w:rsidRPr="00C05F57" w:rsidRDefault="00C05F5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группы материальных запасов, характеристики которых совпадают, например: офисная бумага одного </w:t>
      </w:r>
      <w:r w:rsidR="00213093">
        <w:rPr>
          <w:rFonts w:hAnsi="Times New Roman" w:cs="Times New Roman"/>
          <w:color w:val="000000"/>
          <w:sz w:val="24"/>
          <w:szCs w:val="24"/>
          <w:lang w:val="ru-RU"/>
        </w:rPr>
        <w:t>формата,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канцелярские</w:t>
      </w:r>
      <w:r w:rsidR="00213093">
        <w:rPr>
          <w:rFonts w:hAnsi="Times New Roman" w:cs="Times New Roman"/>
          <w:color w:val="000000"/>
          <w:sz w:val="24"/>
          <w:szCs w:val="24"/>
          <w:lang w:val="ru-RU"/>
        </w:rPr>
        <w:t xml:space="preserve"> принадлежности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 </w:t>
      </w:r>
      <w:r w:rsidR="00213093">
        <w:rPr>
          <w:rFonts w:hAnsi="Times New Roman" w:cs="Times New Roman"/>
          <w:color w:val="000000"/>
          <w:sz w:val="24"/>
          <w:szCs w:val="24"/>
          <w:lang w:val="ru-RU"/>
        </w:rPr>
        <w:t>одинаковым наименованием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и т. д. Единица учета таких материальных запасов – однородная (реестровая) группа запасов;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Решение о применении единиц учета «однородная (реестровая) группа запасов» и «партия» принимает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213093">
        <w:rPr>
          <w:rFonts w:hAnsi="Times New Roman" w:cs="Times New Roman"/>
          <w:color w:val="000000"/>
          <w:sz w:val="24"/>
          <w:szCs w:val="24"/>
          <w:lang w:val="ru-RU"/>
        </w:rPr>
        <w:t xml:space="preserve">главный специалист ФЭС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на основе своего профессионального суждения.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8 СГС «Запасы».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3.3. Списание материальных запасов производится по средней фактической стоимости.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108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3.4. Нормы на расходы горюче-смазочных материалов (ГСМ) разрабатываются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специализированной организацией и утверждаются </w:t>
      </w:r>
      <w:r w:rsidR="00383078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распоряжением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 учреждения.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Ежегодно </w:t>
      </w:r>
      <w:r w:rsidR="00383078">
        <w:rPr>
          <w:rFonts w:hAnsi="Times New Roman" w:cs="Times New Roman"/>
          <w:color w:val="000000"/>
          <w:sz w:val="24"/>
          <w:szCs w:val="24"/>
          <w:lang w:val="ru-RU"/>
        </w:rPr>
        <w:t>распоряжением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 утверждаются период применения зимней надбавки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нормам расхода ГСМ и ее величина.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ГСМ списывается на расходы по фактическому расходу на основании путевых листов, но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не выше норм, установленных </w:t>
      </w:r>
      <w:r w:rsidR="00383078">
        <w:rPr>
          <w:rFonts w:hAnsi="Times New Roman" w:cs="Times New Roman"/>
          <w:color w:val="000000"/>
          <w:sz w:val="24"/>
          <w:szCs w:val="24"/>
          <w:lang w:val="ru-RU"/>
        </w:rPr>
        <w:t>распоряжением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 учреждения.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3.5 Выдача в эксплуатацию на нужды учреждения канцелярских принадлежностей, запасных частей и хозяйственных материалов оформляется Ведомостью выдачи материальных ценностей на нужды учреждения (ф. </w:t>
      </w:r>
      <w:r w:rsidRPr="003635D0">
        <w:rPr>
          <w:rFonts w:hAnsi="Times New Roman" w:cs="Times New Roman"/>
          <w:sz w:val="24"/>
          <w:szCs w:val="24"/>
          <w:lang w:val="ru-RU"/>
        </w:rPr>
        <w:t>0504210).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Эта ведомость является основанием для списания материальных запасов.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3.6. Мягкий и хозяйственный инвентарь, посуда списываются по Акту о списании мягкого и</w:t>
      </w:r>
      <w:r w:rsidR="005E4F1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хозяйственного инвентаря (ф. </w:t>
      </w:r>
      <w:r w:rsidRPr="003635D0">
        <w:rPr>
          <w:rFonts w:hAnsi="Times New Roman" w:cs="Times New Roman"/>
          <w:sz w:val="24"/>
          <w:szCs w:val="24"/>
          <w:lang w:val="ru-RU"/>
        </w:rPr>
        <w:t>0504143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 остальных случаях материальные запасы списываются по акту о списании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материальных запасов (ф. </w:t>
      </w:r>
      <w:r w:rsidRPr="003635D0">
        <w:rPr>
          <w:rFonts w:hAnsi="Times New Roman" w:cs="Times New Roman"/>
          <w:sz w:val="24"/>
          <w:szCs w:val="24"/>
          <w:lang w:val="ru-RU"/>
        </w:rPr>
        <w:t>0504230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3.7. Учет на </w:t>
      </w:r>
      <w:proofErr w:type="spellStart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счете 09 «Запасные части к транспортным средствам,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выданные взамен изношенных» ведется </w:t>
      </w:r>
      <w:r w:rsidR="00383078">
        <w:rPr>
          <w:rFonts w:hAnsi="Times New Roman" w:cs="Times New Roman"/>
          <w:color w:val="000000"/>
          <w:sz w:val="24"/>
          <w:szCs w:val="24"/>
          <w:lang w:val="ru-RU"/>
        </w:rPr>
        <w:t>по балансовой стоимости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. Учету подлежат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запасные части и другие комплектующие, которые могут быть использованы на других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автомобилях (</w:t>
      </w:r>
      <w:proofErr w:type="spellStart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нетипизированные</w:t>
      </w:r>
      <w:proofErr w:type="spellEnd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запчасти и комплектующие), такие как:</w:t>
      </w:r>
    </w:p>
    <w:p w:rsidR="00E33BFE" w:rsidRDefault="00C05F5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автомобильные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3BFE" w:rsidRDefault="00C05F5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колесные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диски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3BFE" w:rsidRDefault="00C05F5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аккумуляторы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3BFE" w:rsidRDefault="00C05F5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наборы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автоинструмента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3BFE" w:rsidRDefault="00C05F5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аптечки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3BFE" w:rsidRPr="00286125" w:rsidRDefault="00C05F57" w:rsidP="00383078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86125" w:rsidRPr="00286125" w:rsidRDefault="00286125" w:rsidP="00383078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поршневая группа;</w:t>
      </w:r>
    </w:p>
    <w:p w:rsidR="00286125" w:rsidRPr="00383078" w:rsidRDefault="00286125" w:rsidP="00383078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генераторы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Аналитический учет по счету ведется в разрезе автомобилей и материально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ответственных лиц.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Поступление на счет 09 отражается: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установке (передаче материально ответственному лицу) соответствующих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запчастей после списания со счета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3635D0">
        <w:rPr>
          <w:rFonts w:hAnsi="Times New Roman" w:cs="Times New Roman"/>
          <w:color w:val="000000"/>
          <w:sz w:val="24"/>
          <w:szCs w:val="24"/>
          <w:lang w:val="ru-RU"/>
        </w:rPr>
        <w:t>1.105.36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«Прочие материальные запасы –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иное движимое имущество учреждения»;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безвозмездном поступлении автомобиля от государственных (муниципальных)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учреждений с документальной передачей остатков </w:t>
      </w:r>
      <w:proofErr w:type="spellStart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09.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При безвозмездном получении от государственных (муниципальных) учреждений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запасных частей, учитываемых передающей стороной на счете 09, но не подлежащих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учету на указанном счете в соответствии с настоящей учетной политикой, оприходование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запчастей на счет 09 не производится.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Внутреннее перемещение по счету отражается: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передаче на другой автомобиль;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передаче другому материально</w:t>
      </w:r>
      <w:r w:rsidR="004855F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ответственному лицу вместе с автомобилем.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Выбытие со счета 09 отражается: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списании автомобиля по установленным основаниям;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установке новых запчастей взамен непригодных к эксплуатации.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349–350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3.8. Фактическая стоимость материальных запасов, полученных в результате ремонта,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разборки, утилизации (ликвидации) основных средств или иного имущества, определяется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исходя из: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их справедливой стоимости на дату принятия к бухгалтерскому учету, рассчитанной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методом рыночных цен;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сумм, уплачиваемых учреждением за доставку материальных запасов, приведение их в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состояние, пригодное для использования.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52–60 СГС «Концептуальные основы бухучета и отчетности».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3.9. Приобретенные, но находящиеся в пути запасы признаются в бухгалтерском учете в оценке, предусмотренной государственным контрактом (договором). Если учреждение понесло затраты, перечисленные в пункте 102 Инструкции к Единому плану счетов № 157н, стоимость запасов увеличивается на сумму данных затрат в день поступления запасов в учреждение. Отклонения фактической стоимости материальных запасов от учетной цены отдельно в учете не отражаются.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18 СГС «Запасы».</w:t>
      </w:r>
    </w:p>
    <w:p w:rsidR="00E33BFE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3.10.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19 СГС «Запасы».</w:t>
      </w:r>
    </w:p>
    <w:p w:rsidR="00132411" w:rsidRPr="00C05F57" w:rsidRDefault="0013241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4. Стоимость безвозмездно полученных нефинансовых активов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4.1. Данные о справедливой стоимости безвозмездно полученных нефинансовых активов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должны быть подтверждены документально: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– справками (другими подтверждающими документами) Росстата;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– прайс-листами заводов-изготовителей;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– справками (другими подтверждающими документами) оценщиков;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– информацией, размещенной в СМИ, и т. д.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 случаях невозможности документального подтверждения стоимость определяется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экспертным путем.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5. Расчеты по доходам</w:t>
      </w:r>
    </w:p>
    <w:p w:rsidR="00E33BFE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5.1. Учреждение осуществляет бюджетные полномочия </w:t>
      </w:r>
      <w:r w:rsidR="002167B3">
        <w:rPr>
          <w:rFonts w:hAnsi="Times New Roman" w:cs="Times New Roman"/>
          <w:color w:val="000000"/>
          <w:sz w:val="24"/>
          <w:szCs w:val="24"/>
          <w:lang w:val="ru-RU"/>
        </w:rPr>
        <w:t xml:space="preserve">главного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администратора доходов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бюджета. Порядок осуществления полномочий</w:t>
      </w:r>
      <w:r w:rsidR="002167B3">
        <w:rPr>
          <w:rFonts w:hAnsi="Times New Roman" w:cs="Times New Roman"/>
          <w:color w:val="000000"/>
          <w:sz w:val="24"/>
          <w:szCs w:val="24"/>
          <w:lang w:val="ru-RU"/>
        </w:rPr>
        <w:t xml:space="preserve"> главного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администратора доходов бюджета определяется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соответствии с законодательством России и нормативными документами ведомства.</w:t>
      </w:r>
      <w:r w:rsidR="002167B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Перечень администрируемых доходов утверждается главным администратором доходов</w:t>
      </w:r>
      <w:r w:rsidR="002167B3">
        <w:rPr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бюджета</w:t>
      </w:r>
      <w:r w:rsidR="004855F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66F71" w:rsidRPr="00C05F57" w:rsidRDefault="00866F7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6. Расчеты с подотчетными лицами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6.1. Денежные средства выдаются под отчет на основании приказа руководителя или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служебной записки, согласованной с руководителем. Выдача денежных средств под отчет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производится путем: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перечисления на</w:t>
      </w:r>
      <w:r w:rsidR="00866F71">
        <w:rPr>
          <w:rFonts w:hAnsi="Times New Roman" w:cs="Times New Roman"/>
          <w:color w:val="000000"/>
          <w:sz w:val="24"/>
          <w:szCs w:val="24"/>
          <w:lang w:val="ru-RU"/>
        </w:rPr>
        <w:t xml:space="preserve"> дебетовую или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зарплатную карту материально</w:t>
      </w:r>
      <w:r w:rsidR="006B463D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ответственного лица.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Способ выдачи денежных средств должен </w:t>
      </w:r>
      <w:r w:rsidR="00132411">
        <w:rPr>
          <w:rFonts w:hAnsi="Times New Roman" w:cs="Times New Roman"/>
          <w:color w:val="000000"/>
          <w:sz w:val="24"/>
          <w:szCs w:val="24"/>
          <w:lang w:val="ru-RU"/>
        </w:rPr>
        <w:t>указывать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ся в служебной записке или приказе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6.2. Учреждение выдает денежные средства под отчет штатным сотрудникам, а также лицам, которые не состоят в штате, на основании отдельного </w:t>
      </w:r>
      <w:r w:rsidR="00866F71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распоряжения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руководителя. Расчеты по выданным суммам проходят в порядке, установленном для штатных</w:t>
      </w:r>
      <w:r w:rsidR="00866F71">
        <w:rPr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сотрудников.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6.3. Предельная сумма выдачи денежных средств под отчет (за исключением расходов на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командировки) устанавливается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размере</w:t>
      </w:r>
      <w:r w:rsidR="00132411">
        <w:rPr>
          <w:rFonts w:hAnsi="Times New Roman" w:cs="Times New Roman"/>
          <w:color w:val="000000"/>
          <w:sz w:val="24"/>
          <w:szCs w:val="24"/>
          <w:lang w:val="ru-RU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000 (двадцать</w:t>
      </w:r>
      <w:r w:rsidR="001324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тысяч)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руб.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На основании распоряжения руководителя в исключительных случаях сумма может быть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увеличена (но не более лимита расчетов наличными средствами между юридическими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лицами) в соответствии с указанием Центрального банка.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 указания ЦБ от 07.10.2013 № 3073-У.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6.4. Денежные средства выдаются под отчет на хозяйственные нужды на срок, который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сотрудник указал в заявлении на выдачу денежных средств под отчет, но не более </w:t>
      </w:r>
      <w:r w:rsidR="008C6EA6">
        <w:rPr>
          <w:rFonts w:hAnsi="Times New Roman" w:cs="Times New Roman"/>
          <w:color w:val="000000"/>
          <w:sz w:val="24"/>
          <w:szCs w:val="24"/>
          <w:lang w:val="ru-RU"/>
        </w:rPr>
        <w:t>пяти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рабочих дней. По истечении этого срока сотрудник должен отчитаться в течение трех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рабочих дней.</w:t>
      </w:r>
    </w:p>
    <w:p w:rsidR="00132411" w:rsidRDefault="00C05F57">
      <w:pPr>
        <w:rPr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6.5. При направлении сотрудников учреждения в служебные командировки на территории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расходы на них возмещаются в соответствии с постановлением Правительства от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02.10.2002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729.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Возмещение расходов на служебные командировки</w:t>
      </w:r>
      <w:r w:rsidR="005C6C5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превышающих</w:t>
      </w:r>
      <w:r w:rsidR="001324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размер</w:t>
      </w:r>
      <w:r w:rsidR="005C6C55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установленный Правительством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РФ, производится при наличии экономии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средств по фактическим расходам с разрешения руководителя учреждения,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оформленного приказом.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2, 3 постановления Правительства от 02.10.2002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729.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Порядок оформления служебных командировок и возмещения командировочных расходов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приведен в приложении </w:t>
      </w:r>
      <w:r w:rsidR="005C6C55" w:rsidRPr="005C6C55">
        <w:rPr>
          <w:rFonts w:hAnsi="Times New Roman" w:cs="Times New Roman"/>
          <w:sz w:val="24"/>
          <w:szCs w:val="24"/>
          <w:lang w:val="ru-RU"/>
        </w:rPr>
        <w:t>11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6.6. По возвращении из командировки сотрудник представляет авансовый отчет об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израсходованных суммах в течение трех рабочих дней.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26 постановления Правительства от 13.10.2008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749.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6.7. Предельные сроки отчета по выданным доверенностям на получение материальных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ценностей устанавливаются следующие: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в течение 10 календарных дней с момента получения;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в течение трех рабочих дней с момента получения материальных ценностей.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Доверенности выдаются штатным сотрудникам, с которыми заключен договор о полной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материальной ответственности</w:t>
      </w:r>
      <w:r w:rsidR="002167B3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="002167B3" w:rsidRPr="002167B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167B3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а также лицам, которые не состоят в штате, на основании отдельного </w:t>
      </w:r>
      <w:r w:rsidR="002167B3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распоряжения </w:t>
      </w:r>
      <w:r w:rsidR="002167B3" w:rsidRPr="00C05F57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="002167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6.8. Авансовые отчеты брошюруются в хронологическом порядке в последний день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отчетного месяца.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7. Расчеты с дебиторами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7.1. Учреждение администрирует поступления в бюджет на счете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1.210.02.000 по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правилам, установленным главным администратором доходов бюджета.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7.2. Излишне полученные от плательщиков средства возвращаются на основании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заявления плательщика и акта сверки с плательщиком.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7.3. Задолженность дебиторов в виде возмещения эксплуатационных и коммунальных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расходов отражается в учете на основании выставленного арендатору счета, счетов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поставщиков (подрядчиков), Бухгалтерской справки (ф. 0504833).</w:t>
      </w:r>
    </w:p>
    <w:p w:rsidR="00E33BFE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C6EA6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8. Расчеты по обязательствам</w:t>
      </w:r>
    </w:p>
    <w:p w:rsidR="00E33BFE" w:rsidRPr="00C05F57" w:rsidRDefault="00561FFD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8.1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. Аналитический учет расчетов по пособиям и иным социальным выплатам ведется в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разрезе физических лиц</w:t>
      </w:r>
      <w:r w:rsidR="00C05F57">
        <w:rPr>
          <w:rFonts w:hAnsi="Times New Roman" w:cs="Times New Roman"/>
          <w:color w:val="000000"/>
          <w:sz w:val="24"/>
          <w:szCs w:val="24"/>
        </w:rPr>
        <w:t> 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– получателей социальных выплат.</w:t>
      </w:r>
    </w:p>
    <w:p w:rsidR="00E33BFE" w:rsidRPr="00C05F57" w:rsidRDefault="00561FFD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BE480D">
        <w:rPr>
          <w:rFonts w:hAnsi="Times New Roman" w:cs="Times New Roman"/>
          <w:color w:val="000000"/>
          <w:sz w:val="24"/>
          <w:szCs w:val="24"/>
          <w:lang w:val="ru-RU"/>
        </w:rPr>
        <w:t>2.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Аналитический учет расчетов по оплате труда ведется в разрезе сотрудников и других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физических лиц, с которыми заключены гражданско-правовые договоры.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9. Дебиторская и кредиторская задолженность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9.1. Дебиторская задолженность списывается с учета после того, как комиссия по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поступлению и выбытию активов признает ее сомнительной или безнадежной к взысканию</w:t>
      </w:r>
      <w:r w:rsidR="00544AD6">
        <w:rPr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 порядке, утвержденном положением о признании дебиторской задолженности</w:t>
      </w:r>
      <w:r w:rsidR="00544AD6">
        <w:rPr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сомнительной и безнадежной к взысканию</w:t>
      </w:r>
      <w:r w:rsidR="000F17D7">
        <w:rPr>
          <w:rFonts w:hAnsi="Times New Roman" w:cs="Times New Roman"/>
          <w:color w:val="000000"/>
          <w:sz w:val="24"/>
          <w:szCs w:val="24"/>
          <w:lang w:val="ru-RU"/>
        </w:rPr>
        <w:t xml:space="preserve">, на </w:t>
      </w:r>
      <w:proofErr w:type="spellStart"/>
      <w:r w:rsidR="000F17D7">
        <w:rPr>
          <w:rFonts w:hAnsi="Times New Roman" w:cs="Times New Roman"/>
          <w:color w:val="000000"/>
          <w:sz w:val="24"/>
          <w:szCs w:val="24"/>
          <w:lang w:val="ru-RU"/>
        </w:rPr>
        <w:t>забалансовый</w:t>
      </w:r>
      <w:proofErr w:type="spellEnd"/>
      <w:r w:rsidR="000F17D7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 04 «Задолженность неплатежеспособных дебиторов»</w:t>
      </w:r>
      <w:r w:rsidR="00DF3B1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339 Инструкции к Единому плану счетов № 157н, пункт 11 СГС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«Доходы».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9.2. Кредиторская задолженность, не востребованная кредитором, списывается на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финансовый результат на основании решения инвентаризационной комиссии о признании задолженности невостребованной.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Одновременно списанная с балансового учета кредиторская задолженность отражается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на </w:t>
      </w:r>
      <w:proofErr w:type="spellStart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счете 20 «Задолженность, не востребованная кредиторами».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spellStart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 задолженность списывается на основании решения инвентаризационной комиссии учреждения: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– по истечении </w:t>
      </w:r>
      <w:r w:rsidR="00544AD6"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лет отражения задолженности на </w:t>
      </w:r>
      <w:proofErr w:type="spellStart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учете;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по завершении срока возможного возобновления процедуры взыскания задолженности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согласно действующему законодательству;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наличии документов, подтверждающих прекращение обязательства в связи со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смертью (ликвидацией) контрагента.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Кредиторская задолженность списывается с баланса отдельно по каждому обязательству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(кредитору).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371, 372 Инструкции к Единому плану счетов № 157н.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10. Финансовый результат</w:t>
      </w:r>
    </w:p>
    <w:p w:rsidR="00E33BFE" w:rsidRPr="00DF3B1F" w:rsidRDefault="00C05F57">
      <w:pPr>
        <w:rPr>
          <w:rFonts w:hAnsi="Times New Roman" w:cs="Times New Roman"/>
          <w:sz w:val="24"/>
          <w:szCs w:val="24"/>
          <w:lang w:val="ru-RU"/>
        </w:rPr>
      </w:pPr>
      <w:r w:rsidRPr="00DF3B1F">
        <w:rPr>
          <w:rFonts w:hAnsi="Times New Roman" w:cs="Times New Roman"/>
          <w:sz w:val="24"/>
          <w:szCs w:val="24"/>
          <w:lang w:val="ru-RU"/>
        </w:rPr>
        <w:t>10.1. Учреждение все расходы производит в соответствии с утвержденной на отчетный</w:t>
      </w:r>
      <w:r w:rsidRPr="00DF3B1F">
        <w:rPr>
          <w:lang w:val="ru-RU"/>
        </w:rPr>
        <w:br/>
      </w:r>
      <w:r w:rsidRPr="00DF3B1F">
        <w:rPr>
          <w:rFonts w:hAnsi="Times New Roman" w:cs="Times New Roman"/>
          <w:sz w:val="24"/>
          <w:szCs w:val="24"/>
          <w:lang w:val="ru-RU"/>
        </w:rPr>
        <w:t>год бюджетной сметой и в пределах установленных норм:</w:t>
      </w:r>
    </w:p>
    <w:p w:rsidR="00E33BFE" w:rsidRPr="00DF3B1F" w:rsidRDefault="00C05F57" w:rsidP="00DF3B1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sz w:val="24"/>
          <w:szCs w:val="24"/>
          <w:lang w:val="ru-RU"/>
        </w:rPr>
      </w:pPr>
      <w:r w:rsidRPr="00DF3B1F">
        <w:rPr>
          <w:rFonts w:hAnsi="Times New Roman" w:cs="Times New Roman"/>
          <w:sz w:val="24"/>
          <w:szCs w:val="24"/>
          <w:lang w:val="ru-RU"/>
        </w:rPr>
        <w:t>на междугородние переговоры, услуги по доступу в Интернет – по фактическому</w:t>
      </w:r>
      <w:r w:rsidR="00A20A63" w:rsidRPr="00DF3B1F">
        <w:rPr>
          <w:lang w:val="ru-RU"/>
        </w:rPr>
        <w:t xml:space="preserve"> </w:t>
      </w:r>
      <w:r w:rsidRPr="00DF3B1F">
        <w:rPr>
          <w:rFonts w:hAnsi="Times New Roman" w:cs="Times New Roman"/>
          <w:sz w:val="24"/>
          <w:szCs w:val="24"/>
          <w:lang w:val="ru-RU"/>
        </w:rPr>
        <w:t>расходу;</w:t>
      </w:r>
    </w:p>
    <w:p w:rsidR="00DF3B1F" w:rsidRPr="00DF3B1F" w:rsidRDefault="000E4CBB" w:rsidP="00DF3B1F">
      <w:pPr>
        <w:ind w:left="780" w:right="180"/>
        <w:contextualSpacing/>
        <w:rPr>
          <w:rFonts w:hAnsi="Times New Roman" w:cs="Times New Roman"/>
          <w:sz w:val="24"/>
          <w:szCs w:val="24"/>
          <w:lang w:val="ru-RU"/>
        </w:rPr>
      </w:pPr>
      <w:r>
        <w:rPr>
          <w:rFonts w:hAnsi="Times New Roman" w:cs="Times New Roman"/>
          <w:sz w:val="24"/>
          <w:szCs w:val="24"/>
          <w:lang w:val="ru-RU"/>
        </w:rPr>
        <w:t>пользование услугами сотовой связ</w:t>
      </w:r>
      <w:proofErr w:type="gramStart"/>
      <w:r>
        <w:rPr>
          <w:rFonts w:hAnsi="Times New Roman" w:cs="Times New Roman"/>
          <w:sz w:val="24"/>
          <w:szCs w:val="24"/>
          <w:lang w:val="ru-RU"/>
        </w:rPr>
        <w:t>и-</w:t>
      </w:r>
      <w:proofErr w:type="gramEnd"/>
      <w:r>
        <w:rPr>
          <w:rFonts w:hAnsi="Times New Roman" w:cs="Times New Roman"/>
          <w:sz w:val="24"/>
          <w:szCs w:val="24"/>
          <w:lang w:val="ru-RU"/>
        </w:rPr>
        <w:t xml:space="preserve"> по лимиту, утвержденному распоряжением руководителя учреждения.</w:t>
      </w:r>
    </w:p>
    <w:p w:rsidR="00E33BFE" w:rsidRDefault="00DF3B1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10.2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05F57" w:rsidRPr="00C05F57">
        <w:rPr>
          <w:rFonts w:hAnsi="Times New Roman" w:cs="Times New Roman"/>
          <w:i/>
          <w:iCs/>
          <w:color w:val="000000"/>
          <w:sz w:val="24"/>
          <w:szCs w:val="24"/>
          <w:lang w:val="ru-RU"/>
        </w:rPr>
        <w:t xml:space="preserve">. 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В учреждении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создае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резерв на предстоящую оплату отпусков. Порядок расчета резерва приведен в</w:t>
      </w:r>
      <w:r>
        <w:rPr>
          <w:lang w:val="ru-RU"/>
        </w:rPr>
        <w:t xml:space="preserve"> 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приложении </w:t>
      </w:r>
      <w:r w:rsidRPr="00DF3B1F">
        <w:rPr>
          <w:rFonts w:hAnsi="Times New Roman" w:cs="Times New Roman"/>
          <w:sz w:val="24"/>
          <w:szCs w:val="24"/>
          <w:lang w:val="ru-RU"/>
        </w:rPr>
        <w:t>12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="00C05F57" w:rsidRPr="00C05F57">
        <w:rPr>
          <w:lang w:val="ru-RU"/>
        </w:rPr>
        <w:br/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302, 302.1 Инструкции к Единому плану счетов № 157н, пункты 7, 21 СГС</w:t>
      </w:r>
      <w:r w:rsidR="00A20A6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«Резервы».</w:t>
      </w:r>
    </w:p>
    <w:p w:rsidR="000E4CBB" w:rsidRDefault="000E4CB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10.3.В составе расходов </w:t>
      </w:r>
      <w:r w:rsidR="002A17F9">
        <w:rPr>
          <w:rFonts w:hAnsi="Times New Roman" w:cs="Times New Roman"/>
          <w:color w:val="000000"/>
          <w:sz w:val="24"/>
          <w:szCs w:val="24"/>
          <w:lang w:val="ru-RU"/>
        </w:rPr>
        <w:t>буду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щих периодов на счете КБК 1.401.50.000 «Расходы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будующих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периодов» отражаются расходы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33BFE" w:rsidRDefault="000E4CB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страхованию имущества, гражданской ответственности;                              приобретению неисключительного права пользования нематериальными активами в течение нескольких отчетных периодов;</w:t>
      </w:r>
    </w:p>
    <w:p w:rsidR="000E4CBB" w:rsidRDefault="000E4CB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Расходы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будующих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периодов списываются на финансовый результат текущего финансового года равномерно</w:t>
      </w:r>
      <w:r w:rsidR="002A17F9">
        <w:rPr>
          <w:rFonts w:hAnsi="Times New Roman" w:cs="Times New Roman"/>
          <w:color w:val="000000"/>
          <w:sz w:val="24"/>
          <w:szCs w:val="24"/>
          <w:lang w:val="ru-RU"/>
        </w:rPr>
        <w:t xml:space="preserve"> по 1/12 за месяц в течение периода, к которому они относятся. По договорам страхования, а также договорам неисключительного права пользования период, к которому относятся расходы, равен сроку действия договора. По другим расходам, которые относятся к будущим периодам, длительность периода устанавливается руководителем учреждения в приказе.</w:t>
      </w:r>
    </w:p>
    <w:p w:rsidR="002A17F9" w:rsidRPr="00C05F57" w:rsidRDefault="002A17F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Основание: пункт 66 Инструкции к Единому плану счетов № 157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proofErr w:type="spellEnd"/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11. Санкционирование расходов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Принятие бюджетных (денежных) обязательств к учету </w:t>
      </w:r>
      <w:r w:rsidR="00A5372B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в пределах лимитов</w:t>
      </w:r>
      <w:r w:rsidR="00A5372B">
        <w:rPr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бюджетных обязательств в порядке, приведенном в приложении </w:t>
      </w:r>
      <w:r w:rsidR="00DF3B1F" w:rsidRPr="00DF3B1F">
        <w:rPr>
          <w:rFonts w:hAnsi="Times New Roman" w:cs="Times New Roman"/>
          <w:sz w:val="24"/>
          <w:szCs w:val="24"/>
          <w:lang w:val="ru-RU"/>
        </w:rPr>
        <w:t>13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12. События после отчетной даты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Признание в учете и раскрытие в бюджетной отчетности событий после отчетной даты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осуществляется в порядке, приведенном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DF3B1F" w:rsidRPr="00DF3B1F">
        <w:rPr>
          <w:rFonts w:hAnsi="Times New Roman" w:cs="Times New Roman"/>
          <w:sz w:val="24"/>
          <w:szCs w:val="24"/>
          <w:lang w:val="ru-RU"/>
        </w:rPr>
        <w:t>14</w:t>
      </w:r>
      <w:r w:rsidRPr="00DF3B1F">
        <w:rPr>
          <w:rFonts w:hAnsi="Times New Roman" w:cs="Times New Roman"/>
          <w:sz w:val="24"/>
          <w:szCs w:val="24"/>
          <w:lang w:val="ru-RU"/>
        </w:rPr>
        <w:t>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A17F9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13. </w:t>
      </w:r>
      <w:proofErr w:type="spellStart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Непроизведенные</w:t>
      </w:r>
      <w:proofErr w:type="spellEnd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активы</w:t>
      </w:r>
    </w:p>
    <w:p w:rsidR="008E7A8E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Объекты </w:t>
      </w:r>
      <w:proofErr w:type="spellStart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непроизведенных</w:t>
      </w:r>
      <w:proofErr w:type="spellEnd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активов</w:t>
      </w:r>
      <w:r w:rsidR="008E7A8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учитываются</w:t>
      </w:r>
      <w:r w:rsidR="008E7A8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E7A8E" w:rsidRDefault="008E7A8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-земельные участки – на счете 1.103.11.000 «Земля - недвижимое имущество учреждения»</w:t>
      </w:r>
    </w:p>
    <w:p w:rsidR="008E7A8E" w:rsidRDefault="008E7A8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="00BE480D">
        <w:rPr>
          <w:rFonts w:hAnsi="Times New Roman" w:cs="Times New Roman"/>
          <w:color w:val="000000"/>
          <w:sz w:val="24"/>
          <w:szCs w:val="24"/>
          <w:lang w:val="ru-RU"/>
        </w:rPr>
        <w:t xml:space="preserve"> дороги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на счете 1.108.55.000 «Непроизведенные активы, составляющие казну»</w:t>
      </w:r>
    </w:p>
    <w:p w:rsidR="002A17F9" w:rsidRDefault="002A17F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Объекты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непроизведенных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активов, не приносящие учреждению экономической выгоды, не имеющие полезного потенциала и в отношении которых в дальнейшем  не предусматривается</w:t>
      </w:r>
      <w:r w:rsidR="002F47F4">
        <w:rPr>
          <w:rFonts w:hAnsi="Times New Roman" w:cs="Times New Roman"/>
          <w:color w:val="000000"/>
          <w:sz w:val="24"/>
          <w:szCs w:val="24"/>
          <w:lang w:val="ru-RU"/>
        </w:rPr>
        <w:t xml:space="preserve"> получение экономических выгод, учитываются на </w:t>
      </w:r>
      <w:proofErr w:type="spellStart"/>
      <w:r w:rsidR="002F47F4"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 w:rsidR="002F47F4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счете 60 «</w:t>
      </w:r>
      <w:proofErr w:type="spellStart"/>
      <w:r w:rsidR="002F47F4">
        <w:rPr>
          <w:rFonts w:hAnsi="Times New Roman" w:cs="Times New Roman"/>
          <w:color w:val="000000"/>
          <w:sz w:val="24"/>
          <w:szCs w:val="24"/>
          <w:lang w:val="ru-RU"/>
        </w:rPr>
        <w:t>Непроизведенные</w:t>
      </w:r>
      <w:proofErr w:type="spellEnd"/>
      <w:r w:rsidR="002F47F4">
        <w:rPr>
          <w:rFonts w:hAnsi="Times New Roman" w:cs="Times New Roman"/>
          <w:color w:val="000000"/>
          <w:sz w:val="24"/>
          <w:szCs w:val="24"/>
          <w:lang w:val="ru-RU"/>
        </w:rPr>
        <w:t xml:space="preserve"> активы без потенциала»</w:t>
      </w:r>
    </w:p>
    <w:p w:rsidR="00E33BFE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7 СГС «</w:t>
      </w:r>
      <w:proofErr w:type="spellStart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Непроизведенные</w:t>
      </w:r>
      <w:proofErr w:type="spellEnd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активы».</w:t>
      </w:r>
    </w:p>
    <w:p w:rsidR="002F47F4" w:rsidRPr="00C05F57" w:rsidRDefault="002F47F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</w:t>
      </w:r>
      <w:r w:rsidRPr="00C05F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Инвентаризация имущества и обязательств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1. Инвентаризацию имущества и обязательств (в т. ч. числящихся на </w:t>
      </w:r>
      <w:proofErr w:type="spellStart"/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счетах), а также финансовых результатов (в т. ч. расходов будущих периодов и резервов)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проводит постоянно действующая инвентаризационная комиссия.</w:t>
      </w:r>
      <w:r w:rsidR="00EC19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Порядок и график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проведения инвентаризации приведены в приложении </w:t>
      </w:r>
      <w:r w:rsidR="00C3142E" w:rsidRPr="00C3142E">
        <w:rPr>
          <w:rFonts w:hAnsi="Times New Roman" w:cs="Times New Roman"/>
          <w:sz w:val="24"/>
          <w:szCs w:val="24"/>
          <w:lang w:val="ru-RU"/>
        </w:rPr>
        <w:t>15</w:t>
      </w:r>
      <w:r w:rsidRPr="00C3142E">
        <w:rPr>
          <w:rFonts w:hAnsi="Times New Roman" w:cs="Times New Roman"/>
          <w:sz w:val="24"/>
          <w:szCs w:val="24"/>
          <w:lang w:val="ru-RU"/>
        </w:rPr>
        <w:t>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 отдельных случаях (при смене материально ответственных лиц, выявлении фактов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хищения, стихийных бедствиях и 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д.) инвентаризацию может проводить специально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созданная рабочая комиссия, состав которой утверждается отельным приказом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Основание: статья 11 Закона от 06.12.2011 № 402-ФЗ, раздел </w:t>
      </w:r>
      <w:r>
        <w:rPr>
          <w:rFonts w:hAnsi="Times New Roman" w:cs="Times New Roman"/>
          <w:color w:val="000000"/>
          <w:sz w:val="24"/>
          <w:szCs w:val="24"/>
        </w:rPr>
        <w:t>VIII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СГС «Концептуальные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основы бухучета и отчетности».</w:t>
      </w:r>
    </w:p>
    <w:p w:rsidR="00E33BFE" w:rsidRPr="00C05F57" w:rsidRDefault="00EC192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>. Руководителями  структурных подразделений</w:t>
      </w:r>
      <w:r w:rsidR="00C3142E">
        <w:rPr>
          <w:rFonts w:hAnsi="Times New Roman" w:cs="Times New Roman"/>
          <w:color w:val="000000"/>
          <w:sz w:val="24"/>
          <w:szCs w:val="24"/>
          <w:lang w:val="ru-RU"/>
        </w:rPr>
        <w:t xml:space="preserve"> (КДЦ)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создаются инвентаризационные комиссии из числа сотрудников подразделения приказом по подразделению.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 w:rsidP="00D14C9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</w:t>
      </w:r>
      <w:r w:rsidRPr="00C05F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Порядок организации и обеспечения внутреннего финансового контроля</w:t>
      </w:r>
    </w:p>
    <w:p w:rsidR="002F47F4" w:rsidRDefault="00C05F57" w:rsidP="002F47F4">
      <w:pPr>
        <w:pStyle w:val="a4"/>
        <w:numPr>
          <w:ilvl w:val="0"/>
          <w:numId w:val="13"/>
        </w:numPr>
        <w:ind w:left="360"/>
        <w:rPr>
          <w:rFonts w:hAnsi="Times New Roman" w:cs="Times New Roman"/>
          <w:color w:val="000000"/>
          <w:sz w:val="24"/>
          <w:szCs w:val="24"/>
          <w:lang w:val="ru-RU"/>
        </w:rPr>
      </w:pPr>
      <w:r w:rsidRPr="002F47F4">
        <w:rPr>
          <w:rFonts w:hAnsi="Times New Roman" w:cs="Times New Roman"/>
          <w:color w:val="000000"/>
          <w:sz w:val="24"/>
          <w:szCs w:val="24"/>
          <w:lang w:val="ru-RU"/>
        </w:rPr>
        <w:t>Внутренний финансовый контроль в учреждении осуществляет комиссия. Помимо</w:t>
      </w:r>
      <w:r w:rsidRPr="002F47F4">
        <w:rPr>
          <w:lang w:val="ru-RU"/>
        </w:rPr>
        <w:br/>
      </w:r>
      <w:r w:rsidRPr="002F47F4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комиссии постоянный текущий контроль в ходе своей деятельности осуществляют в</w:t>
      </w:r>
      <w:r w:rsidRPr="002F47F4">
        <w:rPr>
          <w:lang w:val="ru-RU"/>
        </w:rPr>
        <w:br/>
      </w:r>
      <w:r w:rsidRPr="002F47F4">
        <w:rPr>
          <w:rFonts w:hAnsi="Times New Roman" w:cs="Times New Roman"/>
          <w:color w:val="000000"/>
          <w:sz w:val="24"/>
          <w:szCs w:val="24"/>
          <w:lang w:val="ru-RU"/>
        </w:rPr>
        <w:t xml:space="preserve"> рамках своих полномочий:</w:t>
      </w:r>
      <w:r w:rsidRPr="002F47F4">
        <w:rPr>
          <w:lang w:val="ru-RU"/>
        </w:rPr>
        <w:br/>
      </w:r>
      <w:r w:rsidRPr="002F47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– </w:t>
      </w:r>
      <w:r w:rsidR="00E53BF2" w:rsidRPr="002F47F4">
        <w:rPr>
          <w:rFonts w:hAnsi="Times New Roman" w:cs="Times New Roman"/>
          <w:color w:val="000000"/>
          <w:sz w:val="24"/>
          <w:szCs w:val="24"/>
          <w:lang w:val="ru-RU"/>
        </w:rPr>
        <w:t>глава администрации</w:t>
      </w:r>
      <w:r w:rsidRPr="002F47F4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2F47F4">
        <w:rPr>
          <w:lang w:val="ru-RU"/>
        </w:rPr>
        <w:br/>
      </w:r>
      <w:r w:rsidRPr="002F47F4">
        <w:rPr>
          <w:rFonts w:hAnsi="Times New Roman" w:cs="Times New Roman"/>
          <w:color w:val="000000"/>
          <w:sz w:val="24"/>
          <w:szCs w:val="24"/>
          <w:lang w:val="ru-RU"/>
        </w:rPr>
        <w:t xml:space="preserve"> – главный </w:t>
      </w:r>
      <w:r w:rsidR="00E53BF2" w:rsidRPr="002F47F4">
        <w:rPr>
          <w:rFonts w:hAnsi="Times New Roman" w:cs="Times New Roman"/>
          <w:color w:val="000000"/>
          <w:sz w:val="24"/>
          <w:szCs w:val="24"/>
          <w:lang w:val="ru-RU"/>
        </w:rPr>
        <w:t>специалист</w:t>
      </w:r>
      <w:proofErr w:type="gramStart"/>
      <w:r w:rsidR="00E53BF2" w:rsidRPr="002F47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F47F4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2F47F4" w:rsidRPr="002F47F4" w:rsidRDefault="002F47F4" w:rsidP="002F47F4">
      <w:pPr>
        <w:ind w:left="360"/>
        <w:rPr>
          <w:rFonts w:hAnsi="Times New Roman" w:cs="Times New Roman"/>
          <w:color w:val="000000"/>
          <w:sz w:val="24"/>
          <w:szCs w:val="24"/>
          <w:lang w:val="ru-RU"/>
        </w:rPr>
      </w:pPr>
      <w:r w:rsidRPr="002F47F4">
        <w:rPr>
          <w:rFonts w:hAnsi="Times New Roman" w:cs="Times New Roman"/>
          <w:color w:val="000000"/>
          <w:sz w:val="24"/>
          <w:szCs w:val="24"/>
          <w:lang w:val="ru-RU"/>
        </w:rPr>
        <w:t>- главный специалист (главный бухгалтер)</w:t>
      </w:r>
    </w:p>
    <w:p w:rsidR="00E33BFE" w:rsidRPr="002F47F4" w:rsidRDefault="00C05F57" w:rsidP="002F47F4">
      <w:pPr>
        <w:pStyle w:val="a4"/>
        <w:numPr>
          <w:ilvl w:val="0"/>
          <w:numId w:val="13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2F47F4">
        <w:rPr>
          <w:rFonts w:hAnsi="Times New Roman" w:cs="Times New Roman"/>
          <w:color w:val="000000"/>
          <w:sz w:val="24"/>
          <w:szCs w:val="24"/>
          <w:lang w:val="ru-RU"/>
        </w:rPr>
        <w:t xml:space="preserve"> – иные должностные лица учреждения в соответствии со своими обязанностями</w:t>
      </w:r>
      <w:r w:rsidR="00E53BF2" w:rsidRPr="002F47F4">
        <w:rPr>
          <w:rFonts w:hAnsi="Times New Roman" w:cs="Times New Roman"/>
          <w:color w:val="000000"/>
          <w:sz w:val="24"/>
          <w:szCs w:val="24"/>
          <w:lang w:val="ru-RU"/>
        </w:rPr>
        <w:t xml:space="preserve"> (директор КДЦ)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2. Положение о внутреннем финансовом контроле и график проведения внутренних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проверок финансово-хозяйственной деятельности приведены в приложении</w:t>
      </w:r>
      <w:r w:rsidR="00C3142E">
        <w:rPr>
          <w:rFonts w:hAnsi="Times New Roman" w:cs="Times New Roman"/>
          <w:color w:val="FF0000"/>
          <w:sz w:val="24"/>
          <w:szCs w:val="24"/>
          <w:lang w:val="ru-RU"/>
        </w:rPr>
        <w:t xml:space="preserve"> </w:t>
      </w:r>
      <w:r w:rsidR="00C3142E" w:rsidRPr="00C3142E">
        <w:rPr>
          <w:rFonts w:hAnsi="Times New Roman" w:cs="Times New Roman"/>
          <w:sz w:val="24"/>
          <w:szCs w:val="24"/>
          <w:lang w:val="ru-RU"/>
        </w:rPr>
        <w:t>9</w:t>
      </w:r>
      <w:r w:rsidRPr="00C3142E">
        <w:rPr>
          <w:rFonts w:hAnsi="Times New Roman" w:cs="Times New Roman"/>
          <w:sz w:val="24"/>
          <w:szCs w:val="24"/>
          <w:lang w:val="ru-RU"/>
        </w:rPr>
        <w:t>.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E33BFE" w:rsidRPr="00C05F57" w:rsidRDefault="00C05F57" w:rsidP="00E53B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VIII</w:t>
      </w:r>
      <w:r w:rsidRPr="00C05F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Бюджетная отчетность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1. Бюджетная отчетность составляется на основании аналитического и синтетического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 по формам, в объеме и в сроки, установленные вышестоящей организацией 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бюджетным законодательством (приказ Минфина от 28.12.2010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191н). Бюджетная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отчетность пред</w:t>
      </w:r>
      <w:r w:rsidR="00C3142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ставляется </w:t>
      </w:r>
      <w:r w:rsidR="00C3142E">
        <w:rPr>
          <w:rFonts w:hAnsi="Times New Roman" w:cs="Times New Roman"/>
          <w:color w:val="000000"/>
          <w:sz w:val="24"/>
          <w:szCs w:val="24"/>
          <w:lang w:val="ru-RU"/>
        </w:rPr>
        <w:t xml:space="preserve">финансовому управлению  администрации </w:t>
      </w:r>
      <w:proofErr w:type="spellStart"/>
      <w:r w:rsidR="00C3142E">
        <w:rPr>
          <w:rFonts w:hAnsi="Times New Roman" w:cs="Times New Roman"/>
          <w:color w:val="000000"/>
          <w:sz w:val="24"/>
          <w:szCs w:val="24"/>
          <w:lang w:val="ru-RU"/>
        </w:rPr>
        <w:t>Усть-Удинского</w:t>
      </w:r>
      <w:proofErr w:type="spellEnd"/>
      <w:r w:rsidR="00C3142E"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в установленные им сроки.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2. В целях составления отчета о движении денежных средств величина денежных средств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определяется прямым методом и рассчитывается как разница между всеми денежными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притоками учреждения от всех видов деятельности и их оттоками.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19 СГС «Отчет о движении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средств».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3. Бюджетная отчетность формируется и хранится в виде электронного документа в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информационной системе</w:t>
      </w:r>
      <w:r w:rsidR="00E53BF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Бумажная копия комплекта отчетности хранится у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главного </w:t>
      </w:r>
      <w:r w:rsidR="002F47F4">
        <w:rPr>
          <w:rFonts w:hAnsi="Times New Roman" w:cs="Times New Roman"/>
          <w:color w:val="000000"/>
          <w:sz w:val="24"/>
          <w:szCs w:val="24"/>
          <w:lang w:val="ru-RU"/>
        </w:rPr>
        <w:t>бухгалтера</w:t>
      </w:r>
    </w:p>
    <w:p w:rsidR="00E33BFE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Основание: часть 7.1 статьи 13 Закона от 06.12.2011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402-ФЗ.</w:t>
      </w:r>
    </w:p>
    <w:p w:rsidR="00BE480D" w:rsidRPr="00C05F57" w:rsidRDefault="00BE480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IX</w:t>
      </w:r>
      <w:r w:rsidRPr="00C05F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Порядок передачи документов бухгалтерского учета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смене руководителя и главного бухгалтера</w:t>
      </w:r>
    </w:p>
    <w:p w:rsidR="00E53BF2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1. При смене руководителя или главного бухгалтера учреждения (далее – увольняемые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лица) они обязаны в рамках передачи дел заместителю, новому должностному лицу,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иному уполномоченному должностному лицу учреждения (далее – уполномоченное лицо)</w:t>
      </w:r>
      <w:r w:rsidR="00E53B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передать документы бухгалтерского учета, а также печати и штампы</w:t>
      </w:r>
      <w:r w:rsidR="00E53BF2">
        <w:rPr>
          <w:rFonts w:hAnsi="Times New Roman" w:cs="Times New Roman"/>
          <w:color w:val="000000"/>
          <w:sz w:val="24"/>
          <w:szCs w:val="24"/>
          <w:lang w:val="ru-RU"/>
        </w:rPr>
        <w:t xml:space="preserve">.                                 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2. Передача бухгалтерских документов и печатей проводится на основании приказа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 учреждения</w:t>
      </w:r>
      <w:r w:rsidR="00E53BF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 Передача документов бухучета, печатей и штампов осуществляется при участии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комиссии, создаваемой в учреждении.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Прием-передача бухгалтерских документов оформляется актом приема-передачи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бухгалтерских документов. К акту прилагается перечень передаваемых документов, их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количество и тип.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Акт приема-передачи дел должен полностью отражать все существенные недостатки 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нарушения в организации работы бухгалтерии.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Акт приема-передачи подписывается уполномоченным лицом, принимающим дела, 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членами комиссии.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члены комиссии включают в акт свои рекомендации и предложения,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которые возникли при приеме-передаче дел.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4.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комиссию, указанную в пункте 3 настоящего Порядка, включаются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сотрудники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в соответствии с приказом на передачу бухгалтерских</w:t>
      </w:r>
      <w:r w:rsidR="00E53BF2">
        <w:rPr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документов.</w:t>
      </w:r>
    </w:p>
    <w:p w:rsidR="00E33BFE" w:rsidRDefault="00C05F5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Передаются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учетная политика со всеми приложениями;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квартальные и годовые бухгалтерские отчеты и балансы, налоговые декларации;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по планированию, в том числе бюджетная смета учреждения, план-график закупок,</w:t>
      </w:r>
      <w:r w:rsidR="00A20A63">
        <w:rPr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обоснования к планам;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бухгалтерские регистры синтетического и аналитического учета: книги, оборотные</w:t>
      </w:r>
      <w:r w:rsidR="00A20A63">
        <w:rPr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ведомости, карточки, журналы операций;</w:t>
      </w:r>
    </w:p>
    <w:p w:rsidR="00E33BFE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налоговые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регистры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 задолженности учреждения, в том числе по уплате налогов;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 состоянии лицевых счетов учреждения;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по учету зарплаты и по персонифицированному учету;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акт о состоянии кассы, составленный на основании ревизии кассы и скрепленный</w:t>
      </w:r>
      <w:r w:rsidR="00A20A63">
        <w:rPr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подписью главного бухгалтера;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об условиях хранения и учета наличных денежных средств;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договоры с поставщиками и подрядчиками, контрагентами, аренды и т. д.;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договоры с покупателями услуг и работ, подрядчиками и поставщиками;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учредительные документы и свидетельства: постановка на учет, присвоение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номеров, внесение записей в единый реестр, коды и т. п.;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 недвижимом имуществе, транспортных средствах учреждения: свидетельства о</w:t>
      </w:r>
      <w:r w:rsidR="00A20A63">
        <w:rPr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праве собственности, выписки из ЕГРП, паспорта транспортных средств и т. п.;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об основных средствах, нематериальных активах и товарно-материальных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ценностях;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акты о результатах полной инвентаризации имущества </w:t>
      </w:r>
      <w:r w:rsidR="00DB7A1D">
        <w:rPr>
          <w:rFonts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 с приложением инвентаризационных описей, акта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проверки кассы учреждения;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акты сверки расчетов, подтверждающие состояние дебиторской и кредиторской</w:t>
      </w:r>
      <w:r w:rsidR="00A20A63">
        <w:rPr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задолженности, перечень нереальных к взысканию сумм дебиторской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задолженности с исчерпывающей характеристикой по каждой сумме;</w:t>
      </w:r>
    </w:p>
    <w:p w:rsidR="00E33BFE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акты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ревизий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3BFE" w:rsidRPr="00C05F57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материалы о недостачах и хищениях, переданных и не переданных в</w:t>
      </w:r>
      <w:r w:rsidR="00A20A63">
        <w:rPr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правоохранительные органы;</w:t>
      </w:r>
    </w:p>
    <w:p w:rsidR="00E33BFE" w:rsidRPr="00A20A63" w:rsidRDefault="00C05F5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20A63">
        <w:rPr>
          <w:rFonts w:hAnsi="Times New Roman" w:cs="Times New Roman"/>
          <w:color w:val="000000"/>
          <w:sz w:val="24"/>
          <w:szCs w:val="24"/>
          <w:lang w:val="ru-RU"/>
        </w:rPr>
        <w:t>бланки строгой отчетности;</w:t>
      </w:r>
    </w:p>
    <w:p w:rsidR="00E33BFE" w:rsidRPr="00C05F57" w:rsidRDefault="00C05F57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иная бухгалтерская документация, свидетельствующая о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6. При подписании акта приема-передачи при наличии возражений по пунктам акта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руководитель и (или) уполномоченное лицо излагают их в письменной форме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присутствии комиссии.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Члены комиссии, имеющие замечания по содержанию акта, подписывают его с отметкой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«Замечания прилагаются». Текст замечаний излагается на отдельном листе, небольшие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по объему замечания допускается фиксировать на самом акте.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7. Акт приема-передачи оформляется в последний рабочий день увольняемого лица в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учреждении.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8. Акт приема-передачи дел составляется в </w:t>
      </w:r>
      <w:r w:rsidR="009E6887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экземплярах: 1-й экземпляр</w:t>
      </w:r>
      <w:r w:rsidR="009E688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увольняемому лицу</w:t>
      </w:r>
      <w:r w:rsidR="009E6887">
        <w:rPr>
          <w:rFonts w:hAnsi="Times New Roman" w:cs="Times New Roman"/>
          <w:color w:val="000000"/>
          <w:sz w:val="24"/>
          <w:szCs w:val="24"/>
          <w:lang w:val="ru-RU"/>
        </w:rPr>
        <w:t>, 2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-й экземпляр –  лицу, которое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принимало дела.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715"/>
        <w:gridCol w:w="1557"/>
        <w:gridCol w:w="3238"/>
      </w:tblGrid>
      <w:tr w:rsidR="002F47F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33BFE" w:rsidRPr="009E6887" w:rsidRDefault="00C05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E68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специалист</w:t>
            </w:r>
            <w:r w:rsidR="002F4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(главный бухгалтер)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33BFE" w:rsidRPr="009E6887" w:rsidRDefault="002F47F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И.М.Луковникова</w:t>
            </w:r>
            <w:proofErr w:type="spellEnd"/>
          </w:p>
        </w:tc>
      </w:tr>
      <w:tr w:rsidR="002F47F4">
        <w:tc>
          <w:tcPr>
            <w:tcW w:w="5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05F57" w:rsidRDefault="00C05F57"/>
    <w:sectPr w:rsidR="00C05F57" w:rsidSect="00E33BFE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77E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D240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FD62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652F03"/>
    <w:multiLevelType w:val="hybridMultilevel"/>
    <w:tmpl w:val="643CC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CD76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8C43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BD31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BB67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170F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FE35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9549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573C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057F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2"/>
  </w:num>
  <w:num w:numId="6">
    <w:abstractNumId w:val="5"/>
  </w:num>
  <w:num w:numId="7">
    <w:abstractNumId w:val="11"/>
  </w:num>
  <w:num w:numId="8">
    <w:abstractNumId w:val="8"/>
  </w:num>
  <w:num w:numId="9">
    <w:abstractNumId w:val="1"/>
  </w:num>
  <w:num w:numId="10">
    <w:abstractNumId w:val="9"/>
  </w:num>
  <w:num w:numId="11">
    <w:abstractNumId w:val="7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ignoreMixedContent/>
  <w:compat/>
  <w:rsids>
    <w:rsidRoot w:val="005A05CE"/>
    <w:rsid w:val="00023739"/>
    <w:rsid w:val="00026F8E"/>
    <w:rsid w:val="000347AF"/>
    <w:rsid w:val="0004727E"/>
    <w:rsid w:val="000705EB"/>
    <w:rsid w:val="000C3D6B"/>
    <w:rsid w:val="000E4CBB"/>
    <w:rsid w:val="000F17D7"/>
    <w:rsid w:val="00103711"/>
    <w:rsid w:val="00132411"/>
    <w:rsid w:val="001527FF"/>
    <w:rsid w:val="00153E35"/>
    <w:rsid w:val="00155CE4"/>
    <w:rsid w:val="00190351"/>
    <w:rsid w:val="00196C3C"/>
    <w:rsid w:val="00197B68"/>
    <w:rsid w:val="001A258C"/>
    <w:rsid w:val="001D3DE4"/>
    <w:rsid w:val="001D5478"/>
    <w:rsid w:val="001F6B53"/>
    <w:rsid w:val="002047AB"/>
    <w:rsid w:val="00204F16"/>
    <w:rsid w:val="00204F8F"/>
    <w:rsid w:val="002102F7"/>
    <w:rsid w:val="00213093"/>
    <w:rsid w:val="002167B3"/>
    <w:rsid w:val="00225217"/>
    <w:rsid w:val="00241EBB"/>
    <w:rsid w:val="00281B46"/>
    <w:rsid w:val="00286125"/>
    <w:rsid w:val="00295F82"/>
    <w:rsid w:val="002A17F9"/>
    <w:rsid w:val="002C5260"/>
    <w:rsid w:val="002D33B1"/>
    <w:rsid w:val="002D3591"/>
    <w:rsid w:val="002E44AC"/>
    <w:rsid w:val="002E4959"/>
    <w:rsid w:val="002F47F4"/>
    <w:rsid w:val="0032058D"/>
    <w:rsid w:val="003514A0"/>
    <w:rsid w:val="003635D0"/>
    <w:rsid w:val="00383078"/>
    <w:rsid w:val="003C3952"/>
    <w:rsid w:val="003D6C37"/>
    <w:rsid w:val="00447B8B"/>
    <w:rsid w:val="0048254C"/>
    <w:rsid w:val="004855F8"/>
    <w:rsid w:val="00485908"/>
    <w:rsid w:val="004859B6"/>
    <w:rsid w:val="004D05B1"/>
    <w:rsid w:val="004D7372"/>
    <w:rsid w:val="004F308F"/>
    <w:rsid w:val="004F7E17"/>
    <w:rsid w:val="0051084E"/>
    <w:rsid w:val="00522208"/>
    <w:rsid w:val="00544AD6"/>
    <w:rsid w:val="00561FFD"/>
    <w:rsid w:val="00565773"/>
    <w:rsid w:val="00570549"/>
    <w:rsid w:val="00574E60"/>
    <w:rsid w:val="005A05CE"/>
    <w:rsid w:val="005A3F2F"/>
    <w:rsid w:val="005C1FC8"/>
    <w:rsid w:val="005C245E"/>
    <w:rsid w:val="005C6C55"/>
    <w:rsid w:val="005D1889"/>
    <w:rsid w:val="005D1DEF"/>
    <w:rsid w:val="005E4F12"/>
    <w:rsid w:val="00602AA8"/>
    <w:rsid w:val="00610E9C"/>
    <w:rsid w:val="00634565"/>
    <w:rsid w:val="0064745B"/>
    <w:rsid w:val="00653AF6"/>
    <w:rsid w:val="0067048A"/>
    <w:rsid w:val="00676682"/>
    <w:rsid w:val="006B463D"/>
    <w:rsid w:val="006F7143"/>
    <w:rsid w:val="0070484E"/>
    <w:rsid w:val="007153F5"/>
    <w:rsid w:val="007673FF"/>
    <w:rsid w:val="00783138"/>
    <w:rsid w:val="007977E0"/>
    <w:rsid w:val="007B29BE"/>
    <w:rsid w:val="007C5676"/>
    <w:rsid w:val="007D7236"/>
    <w:rsid w:val="007E4E78"/>
    <w:rsid w:val="00866F71"/>
    <w:rsid w:val="0088121E"/>
    <w:rsid w:val="00893314"/>
    <w:rsid w:val="008A33B8"/>
    <w:rsid w:val="008C58A1"/>
    <w:rsid w:val="008C6EA6"/>
    <w:rsid w:val="008D16A6"/>
    <w:rsid w:val="008D4EE9"/>
    <w:rsid w:val="008E7A8E"/>
    <w:rsid w:val="00937F1C"/>
    <w:rsid w:val="009D1658"/>
    <w:rsid w:val="009D7502"/>
    <w:rsid w:val="009E6887"/>
    <w:rsid w:val="00A17443"/>
    <w:rsid w:val="00A20A63"/>
    <w:rsid w:val="00A504A4"/>
    <w:rsid w:val="00A5372B"/>
    <w:rsid w:val="00A95180"/>
    <w:rsid w:val="00A953BE"/>
    <w:rsid w:val="00A966CA"/>
    <w:rsid w:val="00AB2004"/>
    <w:rsid w:val="00AB5287"/>
    <w:rsid w:val="00AD6FCE"/>
    <w:rsid w:val="00AF6F23"/>
    <w:rsid w:val="00B20BE2"/>
    <w:rsid w:val="00B35DCB"/>
    <w:rsid w:val="00B42B7F"/>
    <w:rsid w:val="00B47ECB"/>
    <w:rsid w:val="00B73A5A"/>
    <w:rsid w:val="00B7508E"/>
    <w:rsid w:val="00BE480D"/>
    <w:rsid w:val="00C039AC"/>
    <w:rsid w:val="00C05F57"/>
    <w:rsid w:val="00C3142E"/>
    <w:rsid w:val="00C31B57"/>
    <w:rsid w:val="00C53B07"/>
    <w:rsid w:val="00C54BDB"/>
    <w:rsid w:val="00C7265B"/>
    <w:rsid w:val="00CA54D9"/>
    <w:rsid w:val="00CE0441"/>
    <w:rsid w:val="00CE7ED2"/>
    <w:rsid w:val="00D14C99"/>
    <w:rsid w:val="00D623E9"/>
    <w:rsid w:val="00D800DB"/>
    <w:rsid w:val="00D8578F"/>
    <w:rsid w:val="00DB7A1D"/>
    <w:rsid w:val="00DF3B1F"/>
    <w:rsid w:val="00E14996"/>
    <w:rsid w:val="00E246AC"/>
    <w:rsid w:val="00E32FBE"/>
    <w:rsid w:val="00E33BFE"/>
    <w:rsid w:val="00E438A1"/>
    <w:rsid w:val="00E502D9"/>
    <w:rsid w:val="00E53BF2"/>
    <w:rsid w:val="00E63F56"/>
    <w:rsid w:val="00E94FB3"/>
    <w:rsid w:val="00EA4D5A"/>
    <w:rsid w:val="00EC192B"/>
    <w:rsid w:val="00EE0D38"/>
    <w:rsid w:val="00F01E19"/>
    <w:rsid w:val="00F02D2F"/>
    <w:rsid w:val="00F1233A"/>
    <w:rsid w:val="00F12CC7"/>
    <w:rsid w:val="00F131DA"/>
    <w:rsid w:val="00F963EF"/>
    <w:rsid w:val="00FF7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5F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95F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295F82"/>
    <w:pPr>
      <w:spacing w:before="0" w:after="0"/>
    </w:pPr>
  </w:style>
  <w:style w:type="character" w:customStyle="1" w:styleId="20">
    <w:name w:val="Заголовок 2 Знак"/>
    <w:basedOn w:val="a0"/>
    <w:link w:val="2"/>
    <w:uiPriority w:val="9"/>
    <w:rsid w:val="00295F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95F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elementhandle">
    <w:name w:val="element_handle"/>
    <w:basedOn w:val="a0"/>
    <w:rsid w:val="00D8578F"/>
  </w:style>
  <w:style w:type="paragraph" w:customStyle="1" w:styleId="Default">
    <w:name w:val="Default"/>
    <w:rsid w:val="0088121E"/>
    <w:pPr>
      <w:autoSpaceDE w:val="0"/>
      <w:autoSpaceDN w:val="0"/>
      <w:adjustRightInd w:val="0"/>
      <w:spacing w:before="0" w:beforeAutospacing="0" w:after="0" w:afterAutospacing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4">
    <w:name w:val="List Paragraph"/>
    <w:basedOn w:val="a"/>
    <w:uiPriority w:val="34"/>
    <w:qFormat/>
    <w:rsid w:val="002F47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5483</Words>
  <Characters>31257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N-Uda</cp:lastModifiedBy>
  <cp:revision>83</cp:revision>
  <cp:lastPrinted>2023-04-20T02:48:00Z</cp:lastPrinted>
  <dcterms:created xsi:type="dcterms:W3CDTF">2011-11-02T04:15:00Z</dcterms:created>
  <dcterms:modified xsi:type="dcterms:W3CDTF">2023-04-20T04:54:00Z</dcterms:modified>
</cp:coreProperties>
</file>